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E471E" w:rsidRPr="00672CBE" w:rsidP="00F05D7E">
      <w:pPr>
        <w:rPr>
          <w:rFonts w:ascii="Verdana" w:hAnsi="Verdana" w:cs="Poppins"/>
          <w:b/>
          <w:bCs/>
          <w:color w:val="00A499"/>
          <w:sz w:val="36"/>
          <w:szCs w:val="48"/>
          <w:lang w:eastAsia="pt-PT"/>
        </w:rPr>
      </w:pPr>
      <w:r w:rsidRPr="00672CBE">
        <w:rPr>
          <w:rFonts w:ascii="Verdana" w:hAnsi="Verdana" w:cs="Poppins"/>
          <w:b/>
          <w:bCs/>
          <w:color w:val="00A499"/>
          <w:sz w:val="36"/>
          <w:szCs w:val="48"/>
          <w:lang w:eastAsia="pt-PT"/>
        </w:rPr>
        <w:t xml:space="preserve">Consulta pública </w:t>
      </w:r>
    </w:p>
    <w:p w:rsidR="00014B54" w:rsidP="00E4131D">
      <w:pPr>
        <w:spacing w:after="24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718"/>
        <w:gridCol w:w="7052"/>
      </w:tblGrid>
      <w:tr w:rsidTr="00862F6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B54" w:rsidRPr="00014B54" w:rsidP="00862F62">
            <w:pPr>
              <w:autoSpaceDE w:val="0"/>
              <w:autoSpaceDN w:val="0"/>
              <w:adjustRightInd w:val="0"/>
              <w:spacing w:after="120" w:line="340" w:lineRule="exact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014B54">
              <w:rPr>
                <w:rFonts w:ascii="Verdana" w:hAnsi="Verdana" w:cstheme="minorHAnsi"/>
                <w:b/>
                <w:sz w:val="18"/>
                <w:szCs w:val="18"/>
              </w:rPr>
              <w:t>Projeto</w:t>
            </w:r>
          </w:p>
        </w:tc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B54" w:rsidRPr="00014B54" w:rsidP="00862F62">
            <w:pPr>
              <w:autoSpaceDE w:val="0"/>
              <w:autoSpaceDN w:val="0"/>
              <w:adjustRightInd w:val="0"/>
              <w:spacing w:after="120" w:line="340" w:lineRule="exact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Milne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 Carmo, S.A. </w:t>
            </w:r>
            <w:r w:rsidR="00722794">
              <w:rPr>
                <w:rFonts w:ascii="Verdana" w:hAnsi="Verdana" w:cstheme="minorHAnsi"/>
                <w:b/>
                <w:sz w:val="18"/>
                <w:szCs w:val="18"/>
              </w:rPr>
              <w:t>–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 Almeirim</w:t>
            </w:r>
            <w:r w:rsidR="00722794">
              <w:rPr>
                <w:rFonts w:ascii="Verdana" w:hAnsi="Verdana" w:cstheme="minorHAnsi"/>
                <w:b/>
                <w:sz w:val="18"/>
                <w:szCs w:val="18"/>
              </w:rPr>
              <w:t xml:space="preserve"> (APA</w:t>
            </w:r>
            <w:r w:rsidR="00050EF9">
              <w:rPr>
                <w:rFonts w:ascii="Verdana" w:hAnsi="Verdana" w:cstheme="minorHAnsi"/>
                <w:b/>
                <w:sz w:val="18"/>
                <w:szCs w:val="18"/>
              </w:rPr>
              <w:t>02092863)</w:t>
            </w:r>
          </w:p>
        </w:tc>
      </w:tr>
      <w:tr w:rsidTr="00862F6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21FF" w:rsidRPr="00014B54" w:rsidP="00F821FF">
            <w:pPr>
              <w:autoSpaceDE w:val="0"/>
              <w:autoSpaceDN w:val="0"/>
              <w:adjustRightInd w:val="0"/>
              <w:spacing w:after="120" w:line="340" w:lineRule="exact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014B54">
              <w:rPr>
                <w:rFonts w:ascii="Verdana" w:hAnsi="Verdana"/>
                <w:b/>
                <w:bCs/>
                <w:sz w:val="18"/>
                <w:szCs w:val="18"/>
              </w:rPr>
              <w:t xml:space="preserve">Proponente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1FF" w:rsidRPr="00014B54" w:rsidP="00F821FF">
            <w:pPr>
              <w:autoSpaceDE w:val="0"/>
              <w:autoSpaceDN w:val="0"/>
              <w:adjustRightInd w:val="0"/>
              <w:spacing w:after="120" w:line="340" w:lineRule="exact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Milne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 Carmo, S.A. </w:t>
            </w:r>
            <w:r w:rsidR="00050EF9">
              <w:rPr>
                <w:rFonts w:ascii="Verdana" w:hAnsi="Verdana" w:cstheme="minorHAnsi"/>
                <w:b/>
                <w:sz w:val="18"/>
                <w:szCs w:val="18"/>
              </w:rPr>
              <w:t>–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 Almeirim</w:t>
            </w:r>
            <w:r w:rsidR="00050EF9">
              <w:rPr>
                <w:rFonts w:ascii="Verdana" w:hAnsi="Verdana" w:cstheme="minorHAnsi"/>
                <w:b/>
                <w:sz w:val="18"/>
                <w:szCs w:val="18"/>
              </w:rPr>
              <w:t xml:space="preserve"> (501100385)</w:t>
            </w:r>
          </w:p>
        </w:tc>
      </w:tr>
      <w:tr w:rsidTr="00862F6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21FF" w:rsidRPr="00014B54" w:rsidP="00F821FF">
            <w:pPr>
              <w:autoSpaceDE w:val="0"/>
              <w:autoSpaceDN w:val="0"/>
              <w:adjustRightInd w:val="0"/>
              <w:spacing w:after="120" w:line="340" w:lineRule="exact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014B54">
              <w:rPr>
                <w:rFonts w:ascii="Verdana" w:hAnsi="Verdana"/>
                <w:b/>
                <w:bCs/>
                <w:sz w:val="18"/>
                <w:szCs w:val="18"/>
              </w:rPr>
              <w:t>Licenciador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1FF" w:rsidRPr="00014B54" w:rsidP="00F821FF">
            <w:pPr>
              <w:autoSpaceDE w:val="0"/>
              <w:autoSpaceDN w:val="0"/>
              <w:adjustRightInd w:val="0"/>
              <w:spacing w:after="120" w:line="340" w:lineRule="exact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IAPMEI</w:t>
            </w:r>
          </w:p>
        </w:tc>
      </w:tr>
      <w:tr w:rsidTr="00862F6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21FF" w:rsidRPr="00014B54" w:rsidP="00F821FF">
            <w:pPr>
              <w:autoSpaceDE w:val="0"/>
              <w:autoSpaceDN w:val="0"/>
              <w:adjustRightInd w:val="0"/>
              <w:spacing w:after="120" w:line="340" w:lineRule="exact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014B5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Localização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1FF" w:rsidP="00F821FF">
            <w:pPr>
              <w:autoSpaceDE w:val="0"/>
              <w:autoSpaceDN w:val="0"/>
              <w:adjustRightInd w:val="0"/>
              <w:spacing w:after="120" w:line="340" w:lineRule="exact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Estrada Nacional 118</w:t>
            </w:r>
            <w:r w:rsidR="006F45BE">
              <w:rPr>
                <w:rFonts w:ascii="Verdana" w:hAnsi="Verdana" w:cstheme="minorHAnsi"/>
                <w:b/>
                <w:sz w:val="18"/>
                <w:szCs w:val="18"/>
              </w:rPr>
              <w:t xml:space="preserve">, Arneiro da </w:t>
            </w:r>
            <w:r w:rsidR="006F45BE">
              <w:rPr>
                <w:rFonts w:ascii="Verdana" w:hAnsi="Verdana" w:cstheme="minorHAnsi"/>
                <w:b/>
                <w:sz w:val="18"/>
                <w:szCs w:val="18"/>
              </w:rPr>
              <w:t>Grouxaria</w:t>
            </w:r>
          </w:p>
          <w:p w:rsidR="006F45BE" w:rsidRPr="00014B54" w:rsidP="00F821FF">
            <w:pPr>
              <w:autoSpaceDE w:val="0"/>
              <w:autoSpaceDN w:val="0"/>
              <w:adjustRightInd w:val="0"/>
              <w:spacing w:after="120" w:line="340" w:lineRule="exact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2080-023 Almeirim</w:t>
            </w:r>
          </w:p>
        </w:tc>
      </w:tr>
    </w:tbl>
    <w:p w:rsidR="00014B54" w:rsidP="00722794">
      <w:pPr>
        <w:spacing w:before="120" w:after="120"/>
        <w:rPr>
          <w:rFonts w:ascii="Verdana" w:hAnsi="Verdana"/>
          <w:sz w:val="20"/>
          <w:szCs w:val="20"/>
        </w:rPr>
      </w:pPr>
    </w:p>
    <w:p w:rsidR="008A0FFA" w:rsidRPr="00074873" w:rsidP="00722794">
      <w:pPr>
        <w:pStyle w:val="BodyText3"/>
        <w:spacing w:line="276" w:lineRule="auto"/>
        <w:ind w:left="142"/>
        <w:rPr>
          <w:rFonts w:ascii="Calibri" w:hAnsi="Calibri"/>
        </w:rPr>
      </w:pPr>
      <w:r w:rsidRPr="00074873">
        <w:rPr>
          <w:rFonts w:ascii="Calibri" w:hAnsi="Calibri"/>
        </w:rPr>
        <w:t xml:space="preserve">Encontra-se a decorrer nesta Agência o processo de </w:t>
      </w:r>
      <w:r>
        <w:rPr>
          <w:rFonts w:ascii="Calibri" w:hAnsi="Calibri"/>
          <w:b/>
          <w:bCs/>
        </w:rPr>
        <w:t>Licenciamento Ambient</w:t>
      </w:r>
      <w:r w:rsidR="00722794">
        <w:rPr>
          <w:rFonts w:ascii="Calibri" w:hAnsi="Calibri"/>
          <w:b/>
          <w:bCs/>
        </w:rPr>
        <w:t>al</w:t>
      </w:r>
      <w:r w:rsidRPr="00074873">
        <w:rPr>
          <w:rFonts w:ascii="Calibri" w:hAnsi="Calibri"/>
        </w:rPr>
        <w:t xml:space="preserve"> da instalação acima identificada, </w:t>
      </w:r>
      <w:r>
        <w:rPr>
          <w:rFonts w:ascii="Calibri" w:hAnsi="Calibri"/>
        </w:rPr>
        <w:t xml:space="preserve">sujeita </w:t>
      </w:r>
      <w:r w:rsidRPr="00722794">
        <w:rPr>
          <w:rFonts w:ascii="Calibri" w:hAnsi="Calibri"/>
        </w:rPr>
        <w:t>a u</w:t>
      </w:r>
      <w:r w:rsidRPr="00722794" w:rsidR="00722794">
        <w:rPr>
          <w:rFonts w:ascii="Calibri" w:hAnsi="Calibri"/>
        </w:rPr>
        <w:t>m procedimento de novo pedido de</w:t>
      </w:r>
      <w:r w:rsidRPr="00722794">
        <w:rPr>
          <w:rFonts w:ascii="Calibri" w:hAnsi="Calibri"/>
        </w:rPr>
        <w:t xml:space="preserve"> licença ambiental,</w:t>
      </w:r>
      <w:r>
        <w:rPr>
          <w:rFonts w:ascii="Calibri" w:hAnsi="Calibri"/>
        </w:rPr>
        <w:t xml:space="preserve"> </w:t>
      </w:r>
      <w:r w:rsidR="00722794">
        <w:rPr>
          <w:rFonts w:ascii="Calibri" w:hAnsi="Calibri"/>
        </w:rPr>
        <w:t>abrangida</w:t>
      </w:r>
      <w:r>
        <w:rPr>
          <w:rFonts w:ascii="Calibri" w:hAnsi="Calibri"/>
        </w:rPr>
        <w:t xml:space="preserve"> </w:t>
      </w:r>
      <w:r w:rsidR="00722794">
        <w:rPr>
          <w:rFonts w:ascii="Calibri" w:hAnsi="Calibri"/>
        </w:rPr>
        <w:t>pela</w:t>
      </w:r>
      <w:r>
        <w:rPr>
          <w:rFonts w:ascii="Calibri" w:hAnsi="Calibri"/>
        </w:rPr>
        <w:t xml:space="preserve"> categoria 6.10 do Anexo I do </w:t>
      </w:r>
      <w:r w:rsidRPr="000A448E">
        <w:rPr>
          <w:rFonts w:ascii="Calibri" w:hAnsi="Calibri"/>
        </w:rPr>
        <w:t>Decreto-Lei n.º 127/2013, de 30 de agosto</w:t>
      </w:r>
      <w:r>
        <w:rPr>
          <w:rFonts w:ascii="Calibri" w:hAnsi="Calibri"/>
        </w:rPr>
        <w:t xml:space="preserve"> (REI) na sua redação atual</w:t>
      </w:r>
      <w:r w:rsidRPr="005D367B">
        <w:rPr>
          <w:rFonts w:ascii="Calibri" w:hAnsi="Calibri"/>
        </w:rPr>
        <w:t>.</w:t>
      </w:r>
    </w:p>
    <w:p w:rsidR="00722794" w:rsidP="00722794">
      <w:pPr>
        <w:spacing w:before="120" w:after="120"/>
        <w:ind w:left="142"/>
        <w:jc w:val="both"/>
        <w:rPr>
          <w:rFonts w:cstheme="minorHAnsi"/>
          <w:b/>
        </w:rPr>
      </w:pPr>
      <w:r w:rsidRPr="00722794">
        <w:rPr>
          <w:rFonts w:cstheme="minorHAnsi"/>
        </w:rPr>
        <w:t xml:space="preserve">Em cumprimento do art.º 39º do Diploma REI, a Agência Portuguesa do Ambiente, IP, enquanto Gestor do procedimento do pedido de Licenciamento Ambiental, informa que os elementos constantes do pedido se encontram disponíveis para Consulta Pública, durante </w:t>
      </w:r>
      <w:r w:rsidRPr="00722794">
        <w:rPr>
          <w:rFonts w:cstheme="minorHAnsi"/>
          <w:b/>
        </w:rPr>
        <w:t>20 dias úteis, de 1</w:t>
      </w:r>
      <w:r>
        <w:rPr>
          <w:rFonts w:cstheme="minorHAnsi"/>
          <w:b/>
        </w:rPr>
        <w:t>8</w:t>
      </w:r>
      <w:r w:rsidR="00CA11AB">
        <w:rPr>
          <w:rFonts w:cstheme="minorHAnsi"/>
          <w:b/>
        </w:rPr>
        <w:t xml:space="preserve"> de jul</w:t>
      </w:r>
      <w:bookmarkStart w:id="0" w:name="_GoBack"/>
      <w:bookmarkEnd w:id="0"/>
      <w:r w:rsidRPr="00722794">
        <w:rPr>
          <w:rFonts w:cstheme="minorHAnsi"/>
          <w:b/>
        </w:rPr>
        <w:t xml:space="preserve">ho a </w:t>
      </w:r>
      <w:r>
        <w:rPr>
          <w:rFonts w:cstheme="minorHAnsi"/>
          <w:b/>
        </w:rPr>
        <w:t>14 de agosto</w:t>
      </w:r>
      <w:r w:rsidRPr="00722794">
        <w:rPr>
          <w:rFonts w:cstheme="minorHAnsi"/>
          <w:b/>
        </w:rPr>
        <w:t xml:space="preserve"> de 2023, </w:t>
      </w:r>
      <w:r w:rsidRPr="00722794">
        <w:rPr>
          <w:rFonts w:cstheme="minorHAnsi"/>
        </w:rPr>
        <w:t xml:space="preserve">no </w:t>
      </w:r>
      <w:r w:rsidRPr="00722794">
        <w:rPr>
          <w:rFonts w:cstheme="minorHAnsi"/>
          <w:b/>
        </w:rPr>
        <w:t>Portal Participa (</w:t>
      </w:r>
      <w:hyperlink r:id="rId5" w:history="1">
        <w:r w:rsidRPr="001246F0">
          <w:rPr>
            <w:rStyle w:val="Hyperlink"/>
            <w:rFonts w:cstheme="minorHAnsi"/>
            <w:b/>
          </w:rPr>
          <w:t>http://participa.pt</w:t>
        </w:r>
      </w:hyperlink>
      <w:r w:rsidRPr="00722794">
        <w:rPr>
          <w:rFonts w:cstheme="minorHAnsi"/>
          <w:b/>
        </w:rPr>
        <w:t>).</w:t>
      </w:r>
    </w:p>
    <w:p w:rsidR="008A0FFA" w:rsidRPr="00074873" w:rsidP="00722794">
      <w:pPr>
        <w:pStyle w:val="BodyText2"/>
        <w:spacing w:before="120" w:line="276" w:lineRule="auto"/>
        <w:ind w:left="142"/>
        <w:rPr>
          <w:rFonts w:ascii="Calibri" w:hAnsi="Calibri"/>
          <w:i/>
          <w:iCs/>
          <w:sz w:val="22"/>
          <w:szCs w:val="22"/>
        </w:rPr>
      </w:pPr>
      <w:r w:rsidRPr="00074873">
        <w:rPr>
          <w:rFonts w:ascii="Calibri" w:hAnsi="Calibri"/>
          <w:sz w:val="22"/>
          <w:szCs w:val="22"/>
        </w:rPr>
        <w:t>No âmbito do processo de Consulta Pública serão apreciadas e consideradas todas as observações e sugestões apresentadas por escrito, desde que relacionadas especificamente com a instalação em avaliação.</w:t>
      </w:r>
    </w:p>
    <w:p w:rsidR="008A0FFA" w:rsidRPr="00074873" w:rsidP="00722794">
      <w:pPr>
        <w:pStyle w:val="BodyText2"/>
        <w:spacing w:before="120" w:line="276" w:lineRule="auto"/>
        <w:ind w:left="142"/>
        <w:rPr>
          <w:rFonts w:ascii="Calibri" w:hAnsi="Calibri"/>
          <w:i/>
          <w:iCs/>
          <w:sz w:val="22"/>
          <w:szCs w:val="22"/>
        </w:rPr>
      </w:pPr>
      <w:r w:rsidRPr="00074873">
        <w:rPr>
          <w:rFonts w:ascii="Calibri" w:hAnsi="Calibri"/>
          <w:sz w:val="22"/>
          <w:szCs w:val="22"/>
        </w:rPr>
        <w:t xml:space="preserve">Todas as exposições poderão ser apresentadas diretamente no </w:t>
      </w:r>
      <w:r w:rsidRPr="00074873">
        <w:rPr>
          <w:rFonts w:ascii="Calibri" w:hAnsi="Calibri"/>
          <w:b/>
          <w:bCs/>
          <w:sz w:val="22"/>
          <w:szCs w:val="22"/>
        </w:rPr>
        <w:t>Portal Participa</w:t>
      </w:r>
      <w:r w:rsidRPr="00074873">
        <w:rPr>
          <w:rFonts w:ascii="Calibri" w:hAnsi="Calibri"/>
          <w:sz w:val="22"/>
          <w:szCs w:val="22"/>
        </w:rPr>
        <w:t xml:space="preserve"> ou ser enviadas para a Agência Portuguesa do Ambiente, I.P., por carta para a Rua da </w:t>
      </w:r>
      <w:r w:rsidRPr="00074873">
        <w:rPr>
          <w:rFonts w:ascii="Calibri" w:hAnsi="Calibri"/>
          <w:sz w:val="22"/>
          <w:szCs w:val="22"/>
        </w:rPr>
        <w:t>Murgueira</w:t>
      </w:r>
      <w:r w:rsidRPr="00074873">
        <w:rPr>
          <w:rFonts w:ascii="Calibri" w:hAnsi="Calibri"/>
          <w:sz w:val="22"/>
          <w:szCs w:val="22"/>
        </w:rPr>
        <w:t xml:space="preserve">, 9/9A - Zambujal, Apartado 7585, 2610-124 Amadora ou para o </w:t>
      </w:r>
      <w:r w:rsidRPr="00074873">
        <w:rPr>
          <w:rFonts w:ascii="Calibri" w:hAnsi="Calibri"/>
          <w:sz w:val="22"/>
          <w:szCs w:val="22"/>
        </w:rPr>
        <w:t>email</w:t>
      </w:r>
      <w:r w:rsidRPr="00074873">
        <w:rPr>
          <w:rFonts w:ascii="Calibri" w:hAnsi="Calibri"/>
          <w:sz w:val="22"/>
          <w:szCs w:val="22"/>
        </w:rPr>
        <w:t xml:space="preserve"> </w:t>
      </w:r>
      <w:hyperlink r:id="rId6" w:history="1">
        <w:r w:rsidRPr="00074873">
          <w:rPr>
            <w:rStyle w:val="Hyperlink"/>
            <w:rFonts w:ascii="Calibri" w:hAnsi="Calibri"/>
            <w:sz w:val="22"/>
            <w:szCs w:val="22"/>
          </w:rPr>
          <w:t>geral@apambiente.pt</w:t>
        </w:r>
      </w:hyperlink>
      <w:r w:rsidRPr="00074873">
        <w:rPr>
          <w:rFonts w:ascii="Calibri" w:hAnsi="Calibri"/>
          <w:sz w:val="22"/>
          <w:szCs w:val="22"/>
        </w:rPr>
        <w:t>, dirigidas ao Presidente da Agência Portuguesa do Ambiente, IP, e até à data do termo da Consulta Pública.</w:t>
      </w:r>
    </w:p>
    <w:p w:rsidR="008A0FFA" w:rsidRPr="005E471E" w:rsidP="00722794">
      <w:pPr>
        <w:spacing w:before="120" w:after="120"/>
        <w:ind w:left="142"/>
        <w:rPr>
          <w:rFonts w:ascii="Verdana" w:hAnsi="Verdana"/>
          <w:sz w:val="20"/>
          <w:szCs w:val="20"/>
        </w:rPr>
      </w:pPr>
      <w:r w:rsidRPr="00074873">
        <w:t>A Licença Ambiental é parte integrante da Licença de Exploração</w:t>
      </w:r>
      <w:r>
        <w:rPr>
          <w:rFonts w:ascii="Verdana" w:hAnsi="Verdana"/>
          <w:sz w:val="20"/>
          <w:szCs w:val="20"/>
        </w:rPr>
        <w:t>.</w:t>
      </w:r>
    </w:p>
    <w:p w:rsidR="005E471E" w:rsidRPr="005E471E" w:rsidP="005E471E">
      <w:pPr>
        <w:rPr>
          <w:rFonts w:ascii="Verdana" w:hAnsi="Verdana"/>
          <w:sz w:val="20"/>
          <w:szCs w:val="20"/>
        </w:rPr>
      </w:pPr>
    </w:p>
    <w:p w:rsidR="005E471E" w:rsidRPr="007C41D6" w:rsidP="007A784F">
      <w:pPr>
        <w:rPr>
          <w:rFonts w:cstheme="minorHAnsi"/>
        </w:rPr>
      </w:pPr>
      <w:r w:rsidRPr="007C41D6">
        <w:rPr>
          <w:rFonts w:cstheme="minorHAnsi"/>
        </w:rPr>
        <w:t xml:space="preserve">Amadora, </w:t>
      </w:r>
      <w:r w:rsidRPr="007C41D6" w:rsidR="00722794">
        <w:rPr>
          <w:rFonts w:cstheme="minorHAnsi"/>
        </w:rPr>
        <w:t xml:space="preserve">12 </w:t>
      </w:r>
      <w:r w:rsidRPr="007C41D6">
        <w:rPr>
          <w:rFonts w:cstheme="minorHAnsi"/>
        </w:rPr>
        <w:t>julho de 2023</w:t>
      </w:r>
    </w:p>
    <w:p w:rsidR="00127BDF" w:rsidP="007A784F">
      <w:pPr>
        <w:autoSpaceDE w:val="0"/>
        <w:autoSpaceDN w:val="0"/>
        <w:adjustRightInd w:val="0"/>
        <w:spacing w:after="120" w:line="340" w:lineRule="exact"/>
        <w:ind w:left="3969"/>
        <w:jc w:val="center"/>
        <w:rPr>
          <w:sz w:val="20"/>
          <w:szCs w:val="20"/>
        </w:rPr>
      </w:pPr>
    </w:p>
    <w:p w:rsidR="00105FCA" w:rsidP="00105FCA">
      <w:pPr>
        <w:pStyle w:val="infotxt"/>
        <w:jc w:val="center"/>
        <w:rPr>
          <w:rFonts w:ascii="Verdana" w:hAnsi="Verdana"/>
        </w:rPr>
      </w:pPr>
      <w:r>
        <w:rPr>
          <w:rFonts w:ascii="Verdana" w:hAnsi="Verdana"/>
        </w:rPr>
        <w:t>A Diretora do Departamento de Gestão</w:t>
      </w:r>
    </w:p>
    <w:p w:rsidR="00105FCA" w:rsidRPr="00594FC1" w:rsidP="00105FCA">
      <w:pPr>
        <w:pStyle w:val="infotxt"/>
        <w:jc w:val="center"/>
        <w:rPr>
          <w:rFonts w:ascii="Verdana" w:hAnsi="Verdana"/>
        </w:rPr>
      </w:pPr>
      <w:r>
        <w:rPr>
          <w:rFonts w:ascii="Verdana" w:hAnsi="Verdana"/>
        </w:rPr>
        <w:t>do Licenciamento Ambiental da APA,</w:t>
      </w:r>
    </w:p>
    <w:p w:rsidR="00105FCA" w:rsidRPr="00594FC1" w:rsidP="00105FCA">
      <w:pPr>
        <w:pStyle w:val="infotxt"/>
        <w:tabs>
          <w:tab w:val="left" w:pos="6960"/>
        </w:tabs>
        <w:jc w:val="center"/>
        <w:rPr>
          <w:rFonts w:ascii="Verdana" w:hAnsi="Verdana"/>
        </w:rPr>
      </w:pPr>
    </w:p>
    <w:p w:rsidR="00105FCA" w:rsidRPr="00594FC1" w:rsidP="00105FCA">
      <w:pPr>
        <w:pStyle w:val="infotxt"/>
        <w:tabs>
          <w:tab w:val="left" w:pos="6960"/>
        </w:tabs>
        <w:jc w:val="center"/>
        <w:rPr>
          <w:rFonts w:ascii="Verdana" w:hAnsi="Verdana"/>
        </w:rPr>
      </w:pPr>
      <w:r w:rsidRPr="00594FC1">
        <w:rPr>
          <w:rFonts w:ascii="Verdana" w:hAnsi="Verdana"/>
        </w:rPr>
        <w:drawing>
          <wp:inline>
            <wp:extent cx="2289048" cy="5638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515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9048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4FC1">
        <w:rPr>
          <w:rFonts w:ascii="Verdana" w:hAnsi="Verdana"/>
        </w:rPr>
        <w:br/>
      </w:r>
    </w:p>
    <w:p w:rsidR="00105FCA" w:rsidRPr="00594FC1" w:rsidP="00105FCA">
      <w:pPr>
        <w:pStyle w:val="infotxt"/>
        <w:tabs>
          <w:tab w:val="left" w:pos="6960"/>
        </w:tabs>
        <w:jc w:val="center"/>
        <w:rPr>
          <w:rFonts w:ascii="Verdana" w:hAnsi="Verdana"/>
        </w:rPr>
      </w:pPr>
      <w:bookmarkStart w:id="1" w:name="assinatura"/>
      <w:bookmarkStart w:id="2" w:name="Assinatura_Presidente"/>
      <w:bookmarkEnd w:id="1"/>
      <w:bookmarkEnd w:id="2"/>
    </w:p>
    <w:p w:rsidR="00105FCA" w:rsidP="00105FCA">
      <w:pPr>
        <w:pStyle w:val="infotxt"/>
        <w:jc w:val="center"/>
        <w:rPr>
          <w:rFonts w:ascii="Verdana" w:hAnsi="Verdana"/>
        </w:rPr>
      </w:pPr>
      <w:r>
        <w:rPr>
          <w:rFonts w:ascii="Verdana" w:hAnsi="Verdana"/>
        </w:rPr>
        <w:t>Maria Julieta Ferreira</w:t>
      </w:r>
    </w:p>
    <w:p w:rsidR="00A043D7" w:rsidP="00A043D7">
      <w:pPr>
        <w:pStyle w:val="NormalWeb"/>
        <w:jc w:val="center"/>
        <w:rPr>
          <w:rFonts w:ascii="Calibri" w:hAnsi="Calibri" w:cs="Calibri"/>
          <w:color w:val="000000"/>
          <w:sz w:val="16"/>
        </w:rPr>
      </w:pPr>
      <w:r>
        <w:rPr>
          <w:rFonts w:ascii="Verdana" w:hAnsi="Verdana" w:cs="Calibri"/>
          <w:color w:val="000000"/>
          <w:sz w:val="12"/>
          <w:szCs w:val="20"/>
        </w:rPr>
        <w:t>(Por subdelegação de competências – Despacho n.º 7790/2022, publicado no DR n.º 121, Série II, de 24 de junho)</w:t>
      </w:r>
    </w:p>
    <w:p w:rsidR="00E4131D" w:rsidRPr="00E4131D" w:rsidP="00105FCA">
      <w:pPr>
        <w:ind w:left="3969"/>
        <w:jc w:val="center"/>
        <w:rPr>
          <w:rFonts w:ascii="Verdana" w:hAnsi="Verdana"/>
          <w:sz w:val="20"/>
          <w:szCs w:val="20"/>
        </w:rPr>
      </w:pPr>
    </w:p>
    <w:sectPr w:rsidSect="002F7421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D7E" w:rsidRPr="00F05D7E" w:rsidP="00F05D7E">
    <w:pPr>
      <w:pStyle w:val="Footer"/>
      <w:spacing w:after="120"/>
      <w:ind w:left="709"/>
      <w:jc w:val="right"/>
      <w:rPr>
        <w:rFonts w:ascii="Poppins" w:hAnsi="Poppins" w:cs="Poppins"/>
        <w:b/>
        <w:color w:val="00A499"/>
      </w:rPr>
    </w:pPr>
    <w:r w:rsidRPr="00F05D7E">
      <w:rPr>
        <w:rFonts w:ascii="Poppins" w:hAnsi="Poppins" w:cs="Poppins"/>
        <w:b/>
        <w:noProof/>
        <w:color w:val="00A499"/>
        <w:sz w:val="28"/>
        <w:lang w:eastAsia="pt-PT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-528320</wp:posOffset>
          </wp:positionH>
          <wp:positionV relativeFrom="page">
            <wp:posOffset>10117455</wp:posOffset>
          </wp:positionV>
          <wp:extent cx="7534275" cy="568325"/>
          <wp:effectExtent l="0" t="0" r="9525" b="3175"/>
          <wp:wrapNone/>
          <wp:docPr id="5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fim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670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68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5D7E">
      <w:rPr>
        <w:rFonts w:ascii="Poppins" w:hAnsi="Poppins" w:cs="Poppins"/>
        <w:b/>
        <w:color w:val="00A499"/>
        <w:sz w:val="28"/>
      </w:rPr>
      <w:t>apambiente.pt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076"/>
      <w:gridCol w:w="5238"/>
    </w:tblGrid>
    <w:tr w:rsidTr="00F05D7E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5076" w:type="dxa"/>
        </w:tcPr>
        <w:p w:rsidR="00EE1CB6">
          <w:pPr>
            <w:pStyle w:val="Header"/>
          </w:pPr>
          <w:r>
            <w:rPr>
              <w:noProof/>
              <w:lang w:eastAsia="pt-PT"/>
            </w:rPr>
            <w:drawing>
              <wp:inline distT="0" distB="0" distL="0" distR="0">
                <wp:extent cx="3086100" cy="885825"/>
                <wp:effectExtent l="0" t="0" r="0" b="9525"/>
                <wp:docPr id="2" name="Imagem 2" descr="logo_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8097599" name="Picture 6" descr="logo_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8" w:type="dxa"/>
          <w:vAlign w:val="center"/>
        </w:tcPr>
        <w:p w:rsidR="00105FCA" w:rsidP="00105FCA">
          <w:pPr>
            <w:autoSpaceDE w:val="0"/>
            <w:autoSpaceDN w:val="0"/>
            <w:adjustRightInd w:val="0"/>
            <w:spacing w:after="120" w:line="340" w:lineRule="exact"/>
            <w:jc w:val="right"/>
            <w:rPr>
              <w:rFonts w:ascii="Verdana" w:hAnsi="Verdana" w:cs="Calibri"/>
              <w:b/>
              <w:sz w:val="20"/>
              <w:lang w:eastAsia="pt-PT"/>
            </w:rPr>
          </w:pPr>
          <w:r w:rsidRPr="00014B54">
            <w:rPr>
              <w:rFonts w:ascii="Verdana" w:hAnsi="Verdana" w:cs="Calibri"/>
              <w:b/>
              <w:sz w:val="20"/>
              <w:lang w:eastAsia="pt-PT"/>
            </w:rPr>
            <w:t xml:space="preserve">Edital n.º </w:t>
          </w:r>
          <w:bookmarkStart w:id="3" w:name="Numero_registo"/>
          <w:r>
            <w:rPr>
              <w:rFonts w:ascii="Verdana" w:hAnsi="Verdana" w:cs="Calibri"/>
              <w:b/>
              <w:sz w:val="20"/>
              <w:lang w:eastAsia="pt-PT"/>
            </w:rPr>
            <w:t>S044374-202307-Edital nº-000019-DGLA.DEI</w:t>
          </w:r>
          <w:bookmarkEnd w:id="3"/>
        </w:p>
        <w:p w:rsidR="00EE1CB6" w:rsidRPr="00014B54" w:rsidP="00105FCA">
          <w:pPr>
            <w:autoSpaceDE w:val="0"/>
            <w:autoSpaceDN w:val="0"/>
            <w:adjustRightInd w:val="0"/>
            <w:spacing w:after="120" w:line="340" w:lineRule="exact"/>
            <w:jc w:val="right"/>
            <w:rPr>
              <w:sz w:val="20"/>
            </w:rPr>
          </w:pPr>
          <w:r w:rsidRPr="00014B54">
            <w:rPr>
              <w:rFonts w:ascii="Verdana" w:hAnsi="Verdana" w:cs="Calibri"/>
              <w:b/>
              <w:sz w:val="20"/>
              <w:lang w:eastAsia="pt-PT"/>
            </w:rPr>
            <w:t xml:space="preserve">Processo n.º </w:t>
          </w:r>
          <w:bookmarkStart w:id="4" w:name="Numero_Processo"/>
          <w:r w:rsidRPr="00014B54">
            <w:rPr>
              <w:sz w:val="20"/>
            </w:rPr>
            <w:t>DGLA.DEI.00009.2023</w:t>
          </w:r>
          <w:bookmarkEnd w:id="4"/>
        </w:p>
      </w:tc>
    </w:tr>
  </w:tbl>
  <w:p w:rsidR="00EE1CB6">
    <w:pPr>
      <w:pStyle w:val="Header"/>
    </w:pPr>
  </w:p>
  <w:p w:rsidR="00127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465CC4"/>
    <w:multiLevelType w:val="hybridMultilevel"/>
    <w:tmpl w:val="45CAA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B6"/>
    <w:rsid w:val="00014B54"/>
    <w:rsid w:val="00050EF9"/>
    <w:rsid w:val="00074873"/>
    <w:rsid w:val="00090B85"/>
    <w:rsid w:val="000A448E"/>
    <w:rsid w:val="00105FCA"/>
    <w:rsid w:val="001246F0"/>
    <w:rsid w:val="00127BDF"/>
    <w:rsid w:val="001426F3"/>
    <w:rsid w:val="00233EC8"/>
    <w:rsid w:val="002F7421"/>
    <w:rsid w:val="00420F18"/>
    <w:rsid w:val="00537BF4"/>
    <w:rsid w:val="00594FC1"/>
    <w:rsid w:val="005D367B"/>
    <w:rsid w:val="005E471E"/>
    <w:rsid w:val="00663DF3"/>
    <w:rsid w:val="00672CBE"/>
    <w:rsid w:val="006D0B7E"/>
    <w:rsid w:val="006F45BE"/>
    <w:rsid w:val="00722794"/>
    <w:rsid w:val="007704AA"/>
    <w:rsid w:val="007A784F"/>
    <w:rsid w:val="007C41D6"/>
    <w:rsid w:val="00862F62"/>
    <w:rsid w:val="008A0FFA"/>
    <w:rsid w:val="00914AB6"/>
    <w:rsid w:val="00955244"/>
    <w:rsid w:val="00A043D7"/>
    <w:rsid w:val="00AB54B3"/>
    <w:rsid w:val="00B0554D"/>
    <w:rsid w:val="00B85E23"/>
    <w:rsid w:val="00BF4AF7"/>
    <w:rsid w:val="00C3528C"/>
    <w:rsid w:val="00CA11AB"/>
    <w:rsid w:val="00CF3AB5"/>
    <w:rsid w:val="00D0480F"/>
    <w:rsid w:val="00D22893"/>
    <w:rsid w:val="00DD1983"/>
    <w:rsid w:val="00E4131D"/>
    <w:rsid w:val="00EB7B7F"/>
    <w:rsid w:val="00EE1CB6"/>
    <w:rsid w:val="00F05D7E"/>
    <w:rsid w:val="00F821FF"/>
  </w:rsids>
  <m:mathPr>
    <m:mathFont m:val="Cambria Math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38DD78-C6F8-478E-A5D4-64B41C56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Cabealho4Carter"/>
    <w:uiPriority w:val="9"/>
    <w:unhideWhenUsed/>
    <w:qFormat/>
    <w:rsid w:val="00F05D7E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arter"/>
    <w:uiPriority w:val="99"/>
    <w:unhideWhenUsed/>
    <w:rsid w:val="00EE1C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DefaultParagraphFont"/>
    <w:link w:val="Header"/>
    <w:uiPriority w:val="99"/>
    <w:rsid w:val="00EE1CB6"/>
  </w:style>
  <w:style w:type="paragraph" w:styleId="Footer">
    <w:name w:val="footer"/>
    <w:basedOn w:val="Normal"/>
    <w:link w:val="RodapCarter1"/>
    <w:uiPriority w:val="99"/>
    <w:unhideWhenUsed/>
    <w:rsid w:val="00EE1C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1">
    <w:name w:val="Rodapé Caráter1"/>
    <w:basedOn w:val="DefaultParagraphFont"/>
    <w:link w:val="Footer"/>
    <w:uiPriority w:val="99"/>
    <w:rsid w:val="00EE1CB6"/>
  </w:style>
  <w:style w:type="table" w:styleId="TableGrid">
    <w:name w:val="Table Grid"/>
    <w:basedOn w:val="TableNormal"/>
    <w:rsid w:val="00EE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arter"/>
    <w:uiPriority w:val="99"/>
    <w:semiHidden/>
    <w:unhideWhenUsed/>
    <w:rsid w:val="00EE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DefaultParagraphFont"/>
    <w:link w:val="BalloonText"/>
    <w:uiPriority w:val="99"/>
    <w:semiHidden/>
    <w:rsid w:val="00EE1CB6"/>
    <w:rPr>
      <w:rFonts w:ascii="Tahoma" w:hAnsi="Tahoma" w:cs="Tahoma"/>
      <w:sz w:val="16"/>
      <w:szCs w:val="16"/>
    </w:rPr>
  </w:style>
  <w:style w:type="character" w:customStyle="1" w:styleId="RodapCarter">
    <w:name w:val="Rodapé Caráter"/>
    <w:uiPriority w:val="99"/>
    <w:rsid w:val="00EE1CB6"/>
    <w:rPr>
      <w:rFonts w:ascii="Arial" w:hAnsi="Arial"/>
      <w:sz w:val="18"/>
      <w:lang w:eastAsia="en-US"/>
    </w:rPr>
  </w:style>
  <w:style w:type="character" w:customStyle="1" w:styleId="Cabealho4Carter">
    <w:name w:val="Cabeçalho 4 Caráter"/>
    <w:basedOn w:val="DefaultParagraphFont"/>
    <w:link w:val="Heading4"/>
    <w:uiPriority w:val="9"/>
    <w:rsid w:val="00F05D7E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semiHidden/>
    <w:rsid w:val="00F05D7E"/>
    <w:rPr>
      <w:color w:val="0000FF"/>
      <w:u w:val="single"/>
    </w:rPr>
  </w:style>
  <w:style w:type="paragraph" w:styleId="FootnoteText">
    <w:name w:val="footnote text"/>
    <w:basedOn w:val="Normal"/>
    <w:link w:val="TextodenotaderodapCarter"/>
    <w:uiPriority w:val="99"/>
    <w:semiHidden/>
    <w:unhideWhenUsed/>
    <w:rsid w:val="00127BD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DefaultParagraphFont"/>
    <w:link w:val="FootnoteText"/>
    <w:uiPriority w:val="99"/>
    <w:semiHidden/>
    <w:rsid w:val="00127B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7BDF"/>
    <w:rPr>
      <w:vertAlign w:val="superscript"/>
    </w:rPr>
  </w:style>
  <w:style w:type="paragraph" w:customStyle="1" w:styleId="infotxt">
    <w:name w:val="infotxt"/>
    <w:basedOn w:val="Normal"/>
    <w:rsid w:val="00127BDF"/>
    <w:pPr>
      <w:spacing w:before="120" w:after="0" w:line="240" w:lineRule="auto"/>
      <w:ind w:left="567" w:right="559"/>
      <w:jc w:val="both"/>
    </w:pPr>
    <w:rPr>
      <w:rFonts w:ascii="Arial" w:eastAsia="Times New Roman" w:hAnsi="Arial" w:cs="Times New Roman"/>
      <w:sz w:val="20"/>
      <w:szCs w:val="20"/>
      <w:lang w:eastAsia="pt-PT"/>
    </w:rPr>
  </w:style>
  <w:style w:type="paragraph" w:styleId="ListParagraph">
    <w:name w:val="List Paragraph"/>
    <w:basedOn w:val="Normal"/>
    <w:uiPriority w:val="34"/>
    <w:qFormat/>
    <w:rsid w:val="00127BDF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BodyText3">
    <w:name w:val="Body Text 3"/>
    <w:basedOn w:val="Normal"/>
    <w:link w:val="Corpodetexto3Carter"/>
    <w:semiHidden/>
    <w:rsid w:val="005E471E"/>
    <w:pPr>
      <w:spacing w:before="120" w:after="120" w:line="240" w:lineRule="auto"/>
      <w:jc w:val="both"/>
    </w:pPr>
    <w:rPr>
      <w:rFonts w:ascii="Arial" w:eastAsia="Times New Roman" w:hAnsi="Arial" w:cs="Arial"/>
      <w:szCs w:val="24"/>
      <w:lang w:eastAsia="pt-PT"/>
    </w:rPr>
  </w:style>
  <w:style w:type="character" w:customStyle="1" w:styleId="Corpodetexto3Carter">
    <w:name w:val="Corpo de texto 3 Caráter"/>
    <w:basedOn w:val="DefaultParagraphFont"/>
    <w:link w:val="BodyText3"/>
    <w:semiHidden/>
    <w:rsid w:val="005E471E"/>
    <w:rPr>
      <w:rFonts w:ascii="Arial" w:eastAsia="Times New Roman" w:hAnsi="Arial" w:cs="Arial"/>
      <w:szCs w:val="24"/>
      <w:lang w:eastAsia="pt-PT"/>
    </w:rPr>
  </w:style>
  <w:style w:type="paragraph" w:styleId="BodyText2">
    <w:name w:val="Body Text 2"/>
    <w:basedOn w:val="Normal"/>
    <w:link w:val="Corpodetexto2Carter"/>
    <w:uiPriority w:val="99"/>
    <w:semiHidden/>
    <w:unhideWhenUsed/>
    <w:rsid w:val="005E471E"/>
    <w:pPr>
      <w:spacing w:after="120" w:line="48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detexto2Carter">
    <w:name w:val="Corpo de texto 2 Caráter"/>
    <w:basedOn w:val="DefaultParagraphFont"/>
    <w:link w:val="BodyText2"/>
    <w:uiPriority w:val="99"/>
    <w:semiHidden/>
    <w:rsid w:val="005E471E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043D7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participa.pt" TargetMode="External" /><Relationship Id="rId6" Type="http://schemas.openxmlformats.org/officeDocument/2006/relationships/hyperlink" Target="mailto:geral@apambiente.pt" TargetMode="External" /><Relationship Id="rId7" Type="http://schemas.openxmlformats.org/officeDocument/2006/relationships/image" Target="media/image1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D918C-82CB-418D-9F3E-76367486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Vieira</dc:creator>
  <cp:lastModifiedBy>Isabel Correia</cp:lastModifiedBy>
  <cp:revision>11</cp:revision>
  <dcterms:created xsi:type="dcterms:W3CDTF">2023-01-18T10:08:00Z</dcterms:created>
  <dcterms:modified xsi:type="dcterms:W3CDTF">2023-07-12T10:46:00Z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Doc_ClassificationNodeID">
    <vt:lpwstr/>
  </property>
  <property fmtid="{D5CDD505-2E9C-101B-9397-08002B2CF9AE}" pid="3" name="FileDoc_DocFileID">
    <vt:lpwstr>4768690</vt:lpwstr>
  </property>
  <property fmtid="{D5CDD505-2E9C-101B-9397-08002B2CF9AE}" pid="4" name="FileDoc_DocID">
    <vt:lpwstr>3176782</vt:lpwstr>
  </property>
  <property fmtid="{D5CDD505-2E9C-101B-9397-08002B2CF9AE}" pid="5" name="FileDoc_EntityID">
    <vt:lpwstr/>
  </property>
  <property fmtid="{D5CDD505-2E9C-101B-9397-08002B2CF9AE}" pid="6" name="FileDoc_ProcID">
    <vt:lpwstr/>
  </property>
  <property fmtid="{D5CDD505-2E9C-101B-9397-08002B2CF9AE}" pid="7" name="FileDoc_RecordType">
    <vt:lpwstr>DOCS</vt:lpwstr>
  </property>
</Properties>
</file>