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Layout w:type="fixed"/>
        <w:tblLook w:val="0000" w:firstRow="0" w:lastRow="0" w:firstColumn="0" w:lastColumn="0" w:noHBand="0" w:noVBand="0"/>
      </w:tblPr>
      <w:tblGrid>
        <w:gridCol w:w="1134"/>
        <w:gridCol w:w="7938"/>
      </w:tblGrid>
      <w:tr w:rsidR="00341E4A" w:rsidRPr="007B2112" w14:paraId="5FEBD4F5" w14:textId="77777777" w:rsidTr="00E45D85">
        <w:tc>
          <w:tcPr>
            <w:tcW w:w="1134" w:type="dxa"/>
          </w:tcPr>
          <w:p w14:paraId="7815BAAE" w14:textId="77777777" w:rsidR="00341E4A" w:rsidRPr="007C6C1C" w:rsidRDefault="00341E4A" w:rsidP="002C65C8">
            <w:r w:rsidRPr="007C6C1C">
              <w:t>Assunto:</w:t>
            </w:r>
          </w:p>
        </w:tc>
        <w:tc>
          <w:tcPr>
            <w:tcW w:w="7938" w:type="dxa"/>
          </w:tcPr>
          <w:p w14:paraId="74A7AEDA" w14:textId="0E8483C3" w:rsidR="00341E4A" w:rsidRPr="007B2112" w:rsidRDefault="00341E4A" w:rsidP="0080155D">
            <w:pPr>
              <w:rPr>
                <w:rFonts w:cs="Arial"/>
                <w:b/>
                <w:noProof/>
              </w:rPr>
            </w:pPr>
            <w:bookmarkStart w:id="0" w:name="Assunto"/>
            <w:bookmarkEnd w:id="0"/>
            <w:r w:rsidRPr="004617D1">
              <w:rPr>
                <w:rFonts w:cs="Arial"/>
                <w:b/>
                <w:noProof/>
              </w:rPr>
              <w:t xml:space="preserve">Processo de Licenciamento </w:t>
            </w:r>
            <w:r w:rsidR="00BE36C8">
              <w:rPr>
                <w:rFonts w:cs="Arial"/>
                <w:b/>
                <w:noProof/>
              </w:rPr>
              <w:t xml:space="preserve">Único </w:t>
            </w:r>
            <w:r w:rsidRPr="004617D1">
              <w:rPr>
                <w:rFonts w:cs="Arial"/>
                <w:b/>
                <w:noProof/>
              </w:rPr>
              <w:t xml:space="preserve">Ambiental N.º </w:t>
            </w:r>
            <w:r w:rsidR="00BF4022" w:rsidRPr="00BF4022">
              <w:rPr>
                <w:rFonts w:cs="Arial"/>
                <w:b/>
                <w:noProof/>
              </w:rPr>
              <w:t>PL20231204011232</w:t>
            </w:r>
          </w:p>
        </w:tc>
      </w:tr>
      <w:tr w:rsidR="00341E4A" w:rsidRPr="007B2112" w14:paraId="5E14D3A3" w14:textId="77777777" w:rsidTr="00E45D85">
        <w:tc>
          <w:tcPr>
            <w:tcW w:w="1134" w:type="dxa"/>
          </w:tcPr>
          <w:p w14:paraId="7555AD44" w14:textId="77777777" w:rsidR="00341E4A" w:rsidRPr="007C6C1C" w:rsidRDefault="00341E4A" w:rsidP="002C65C8">
            <w:pPr>
              <w:rPr>
                <w:strike/>
              </w:rPr>
            </w:pPr>
          </w:p>
        </w:tc>
        <w:tc>
          <w:tcPr>
            <w:tcW w:w="7938" w:type="dxa"/>
          </w:tcPr>
          <w:p w14:paraId="72E509FA" w14:textId="018D36B7" w:rsidR="00341E4A" w:rsidRDefault="0080155D" w:rsidP="002C65C8">
            <w:pPr>
              <w:rPr>
                <w:rFonts w:cs="Arial"/>
                <w:b/>
                <w:noProof/>
              </w:rPr>
            </w:pPr>
            <w:r>
              <w:rPr>
                <w:rFonts w:cs="Arial"/>
                <w:b/>
                <w:noProof/>
              </w:rPr>
              <w:t xml:space="preserve">Operador: </w:t>
            </w:r>
            <w:r w:rsidR="00BF4022" w:rsidRPr="00BF4022">
              <w:rPr>
                <w:rFonts w:cs="Arial"/>
                <w:b/>
                <w:noProof/>
              </w:rPr>
              <w:t>Vale de Mafra - Anodização</w:t>
            </w:r>
            <w:r w:rsidR="00BF4022">
              <w:rPr>
                <w:rFonts w:ascii="Roboto" w:hAnsi="Roboto"/>
                <w:color w:val="212121"/>
                <w:sz w:val="21"/>
                <w:szCs w:val="21"/>
                <w:shd w:val="clear" w:color="auto" w:fill="FFFFFF"/>
              </w:rPr>
              <w:t xml:space="preserve"> </w:t>
            </w:r>
            <w:r w:rsidR="00BF4022" w:rsidRPr="00BF4022">
              <w:rPr>
                <w:rFonts w:cs="Arial"/>
                <w:b/>
                <w:noProof/>
              </w:rPr>
              <w:t>e Lacagem de Alumínios,</w:t>
            </w:r>
            <w:r w:rsidR="00BF4022">
              <w:rPr>
                <w:rFonts w:ascii="Roboto" w:hAnsi="Roboto"/>
                <w:color w:val="212121"/>
                <w:sz w:val="21"/>
                <w:szCs w:val="21"/>
                <w:shd w:val="clear" w:color="auto" w:fill="FFFFFF"/>
              </w:rPr>
              <w:t xml:space="preserve"> </w:t>
            </w:r>
            <w:r w:rsidR="00BF4022" w:rsidRPr="00BF4022">
              <w:rPr>
                <w:rFonts w:cs="Arial"/>
                <w:b/>
                <w:noProof/>
              </w:rPr>
              <w:t>Lda</w:t>
            </w:r>
            <w:r w:rsidR="00BF4022">
              <w:rPr>
                <w:rFonts w:cs="Arial"/>
                <w:b/>
                <w:noProof/>
              </w:rPr>
              <w:t>.</w:t>
            </w:r>
          </w:p>
          <w:p w14:paraId="57BCBAD3" w14:textId="45E8DD48" w:rsidR="00325DF1" w:rsidRDefault="0080155D" w:rsidP="002C65C8">
            <w:pPr>
              <w:rPr>
                <w:rFonts w:cs="Arial"/>
                <w:b/>
                <w:noProof/>
              </w:rPr>
            </w:pPr>
            <w:r>
              <w:rPr>
                <w:rFonts w:cs="Arial"/>
                <w:b/>
                <w:noProof/>
              </w:rPr>
              <w:t xml:space="preserve">Instalação: </w:t>
            </w:r>
            <w:r w:rsidR="00BF4022" w:rsidRPr="00BF4022">
              <w:rPr>
                <w:rFonts w:cs="Arial"/>
                <w:b/>
                <w:noProof/>
              </w:rPr>
              <w:t>Vale de Mafra-Anodização e Lacagem de Alumínio, Lda</w:t>
            </w:r>
            <w:r w:rsidR="00BF4022">
              <w:rPr>
                <w:rFonts w:cs="Arial"/>
                <w:b/>
                <w:noProof/>
              </w:rPr>
              <w:t>.</w:t>
            </w:r>
          </w:p>
          <w:p w14:paraId="7E5805FE" w14:textId="77777777" w:rsidR="00EB7043" w:rsidRDefault="00EB7043" w:rsidP="002C65C8">
            <w:pPr>
              <w:rPr>
                <w:rFonts w:cs="Arial"/>
                <w:b/>
                <w:noProof/>
              </w:rPr>
            </w:pPr>
            <w:r>
              <w:rPr>
                <w:rFonts w:cs="Arial"/>
                <w:b/>
                <w:noProof/>
              </w:rPr>
              <w:t>Decreto-Lei n.º 75/2015, de 11 de maio</w:t>
            </w:r>
          </w:p>
          <w:p w14:paraId="11EADD35" w14:textId="77777777" w:rsidR="00341E4A" w:rsidRPr="004617D1" w:rsidRDefault="00341E4A" w:rsidP="002C65C8">
            <w:pPr>
              <w:rPr>
                <w:rFonts w:cs="Arial"/>
                <w:b/>
                <w:noProof/>
              </w:rPr>
            </w:pPr>
            <w:r>
              <w:rPr>
                <w:rFonts w:cs="Arial"/>
                <w:b/>
                <w:noProof/>
              </w:rPr>
              <w:t>Pedido de Elementos Adicionais</w:t>
            </w:r>
          </w:p>
          <w:p w14:paraId="7A34FE83" w14:textId="77777777" w:rsidR="00341E4A" w:rsidRPr="004617D1" w:rsidRDefault="00341E4A" w:rsidP="002C65C8">
            <w:pPr>
              <w:rPr>
                <w:strike/>
              </w:rPr>
            </w:pPr>
          </w:p>
        </w:tc>
      </w:tr>
    </w:tbl>
    <w:p w14:paraId="6007EB5B" w14:textId="0CC4019F" w:rsidR="00CE4858" w:rsidRDefault="00CE4858" w:rsidP="00CE4858">
      <w:r>
        <w:t xml:space="preserve">No âmbito do processo de Licenciamento Único Ambiental (LUA) do estabelecimento </w:t>
      </w:r>
      <w:r w:rsidR="00BF4022" w:rsidRPr="00BF4022">
        <w:rPr>
          <w:rFonts w:cs="Arial"/>
          <w:bCs/>
          <w:noProof/>
        </w:rPr>
        <w:t>Vale de Mafra-Anodização e Lacagem de Alumínio, Lda.</w:t>
      </w:r>
      <w:r w:rsidR="00D658E0">
        <w:rPr>
          <w:rFonts w:ascii="Arial" w:hAnsi="Arial" w:cs="Arial"/>
          <w:color w:val="212121"/>
          <w:sz w:val="21"/>
          <w:szCs w:val="21"/>
          <w:shd w:val="clear" w:color="auto" w:fill="FFFFFF"/>
        </w:rPr>
        <w:t xml:space="preserve"> </w:t>
      </w:r>
      <w:r>
        <w:t xml:space="preserve">– </w:t>
      </w:r>
      <w:hyperlink r:id="rId8" w:history="1">
        <w:r w:rsidR="00BF4022" w:rsidRPr="00BF4022">
          <w:rPr>
            <w:rFonts w:cs="Arial"/>
            <w:bCs/>
            <w:noProof/>
          </w:rPr>
          <w:t>PL20231204011232</w:t>
        </w:r>
      </w:hyperlink>
      <w:r>
        <w:t>, submetido no módulo LUA alojado na plataforma SILiAmb, solicita-se a V. Exas., na qualidade de requerente do mencionado processo, os elementos adicionais identificados pela(s) entidade(s) licenciadora(s) no domínio de ambiente</w:t>
      </w:r>
      <w:r w:rsidR="00D821C3">
        <w:t>.</w:t>
      </w:r>
    </w:p>
    <w:p w14:paraId="2ADCE56A" w14:textId="77777777" w:rsidR="00CE4858" w:rsidRDefault="00CE4858" w:rsidP="00CE4858"/>
    <w:p w14:paraId="7759E7CD" w14:textId="3B5DC326" w:rsidR="00CE4858" w:rsidRDefault="00CE4858" w:rsidP="00CE4858">
      <w:r>
        <w:t>Os elementos adicionais abaixo enumerados têm a finalidade de esclarecer e complementar a informação já apresentada no processo LUA. Como tal, devem V/ Exas. efetuar o carregamento dos mesmos diretamen</w:t>
      </w:r>
      <w:r w:rsidR="007B2112">
        <w:t>te na área “Licenciamento Único</w:t>
      </w:r>
      <w:r w:rsidR="00D658E0">
        <w:t>&gt; Processos</w:t>
      </w:r>
      <w:r>
        <w:t xml:space="preserve">&gt; </w:t>
      </w:r>
      <w:hyperlink r:id="rId9" w:history="1">
        <w:r w:rsidR="00BF4022" w:rsidRPr="00BF4022">
          <w:rPr>
            <w:rFonts w:cs="Arial"/>
            <w:bCs/>
            <w:noProof/>
          </w:rPr>
          <w:t>PL20231204011232</w:t>
        </w:r>
      </w:hyperlink>
      <w:r w:rsidR="00D33896">
        <w:t>,</w:t>
      </w:r>
      <w:r>
        <w:t xml:space="preserve">” da plataforma </w:t>
      </w:r>
      <w:proofErr w:type="spellStart"/>
      <w:r>
        <w:t>SILiAmb</w:t>
      </w:r>
      <w:proofErr w:type="spellEnd"/>
      <w:r>
        <w:t>. O formulário foi devolvido para responderem diretamente no mesmo.</w:t>
      </w:r>
    </w:p>
    <w:p w14:paraId="4F1E8A93" w14:textId="77777777" w:rsidR="00CE4858" w:rsidRDefault="00CE4858" w:rsidP="00CE4858"/>
    <w:p w14:paraId="61B700D8" w14:textId="77777777" w:rsidR="00CE4858" w:rsidRDefault="00CE4858" w:rsidP="00CE4858">
      <w:r>
        <w:t xml:space="preserve">Para o efeito dispõem de um prazo de </w:t>
      </w:r>
      <w:r w:rsidRPr="00CE4858">
        <w:rPr>
          <w:b/>
        </w:rPr>
        <w:t>45 dias úteis</w:t>
      </w:r>
      <w:r>
        <w:t xml:space="preserve"> após notificação da plataforma.</w:t>
      </w:r>
    </w:p>
    <w:p w14:paraId="44A83755" w14:textId="77777777" w:rsidR="00CE4858" w:rsidRDefault="00CE4858" w:rsidP="00CE4858"/>
    <w:p w14:paraId="045FA20E" w14:textId="77777777" w:rsidR="00F268AF" w:rsidRDefault="00F268AF" w:rsidP="002C65C8"/>
    <w:tbl>
      <w:tblPr>
        <w:tblStyle w:val="TabelacomGrelha"/>
        <w:tblpPr w:leftFromText="141" w:rightFromText="141" w:vertAnchor="text" w:horzAnchor="margin" w:tblpXSpec="center" w:tblpY="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9" w:type="dxa"/>
          <w:right w:w="119" w:type="dxa"/>
        </w:tblCellMar>
        <w:tblLook w:val="04A0" w:firstRow="1" w:lastRow="0" w:firstColumn="1" w:lastColumn="0" w:noHBand="0" w:noVBand="1"/>
      </w:tblPr>
      <w:tblGrid>
        <w:gridCol w:w="7935"/>
        <w:gridCol w:w="563"/>
      </w:tblGrid>
      <w:tr w:rsidR="00F268AF" w:rsidRPr="002A25D3" w14:paraId="1F872066" w14:textId="77777777" w:rsidTr="00D821C3">
        <w:trPr>
          <w:trHeight w:val="1136"/>
        </w:trPr>
        <w:tc>
          <w:tcPr>
            <w:tcW w:w="9030" w:type="dxa"/>
            <w:shd w:val="clear" w:color="auto" w:fill="DBE5F1" w:themeFill="accent1" w:themeFillTint="33"/>
            <w:vAlign w:val="center"/>
          </w:tcPr>
          <w:p w14:paraId="63D8B552" w14:textId="77777777" w:rsidR="00F268AF" w:rsidRPr="00C12438" w:rsidRDefault="00F268AF" w:rsidP="00D821C3">
            <w:pPr>
              <w:spacing w:before="0" w:after="0"/>
              <w:contextualSpacing/>
              <w:rPr>
                <w:sz w:val="18"/>
                <w:szCs w:val="18"/>
              </w:rPr>
            </w:pPr>
            <w:r w:rsidRPr="00C12438">
              <w:rPr>
                <w:sz w:val="18"/>
                <w:szCs w:val="18"/>
              </w:rPr>
              <w:t xml:space="preserve">No caso de considerar os elementos a apresentar (ou já apresentados) como </w:t>
            </w:r>
            <w:r w:rsidRPr="00243F87">
              <w:rPr>
                <w:sz w:val="18"/>
                <w:szCs w:val="18"/>
                <w:u w:val="single"/>
              </w:rPr>
              <w:t>confidenciais</w:t>
            </w:r>
            <w:r w:rsidRPr="00C12438">
              <w:rPr>
                <w:sz w:val="18"/>
                <w:szCs w:val="18"/>
              </w:rPr>
              <w:t xml:space="preserve"> deverá ser apresentada justificação fundamentada e serem devidamente identificados como tal, apresentando ainda uma versão desses documentos expurgada da informação confidencial.</w:t>
            </w:r>
          </w:p>
        </w:tc>
        <w:tc>
          <w:tcPr>
            <w:tcW w:w="598" w:type="dxa"/>
            <w:shd w:val="clear" w:color="auto" w:fill="4F81BD" w:themeFill="accent1"/>
            <w:vAlign w:val="center"/>
          </w:tcPr>
          <w:p w14:paraId="0BB0FA83" w14:textId="77777777" w:rsidR="00F268AF" w:rsidRPr="00C12438" w:rsidRDefault="00E0511C" w:rsidP="00D821C3">
            <w:pPr>
              <w:jc w:val="center"/>
              <w:rPr>
                <w:rFonts w:asciiTheme="minorHAnsi" w:hAnsiTheme="minorHAnsi" w:cstheme="minorHAnsi"/>
                <w:b/>
                <w:sz w:val="46"/>
                <w:szCs w:val="46"/>
              </w:rPr>
            </w:pPr>
            <w:r w:rsidRPr="00C12438">
              <w:rPr>
                <w:rFonts w:asciiTheme="minorHAnsi" w:hAnsiTheme="minorHAnsi" w:cstheme="minorHAnsi"/>
                <w:b/>
                <w:noProof/>
                <w:color w:val="FFFFFF" w:themeColor="background1"/>
                <w:sz w:val="46"/>
                <w:szCs w:val="46"/>
              </w:rPr>
              <w:t>I</w:t>
            </w:r>
          </w:p>
        </w:tc>
      </w:tr>
    </w:tbl>
    <w:p w14:paraId="1DF2B45C" w14:textId="77777777" w:rsidR="00F268AF" w:rsidRDefault="00F268AF" w:rsidP="002C65C8"/>
    <w:p w14:paraId="02FDF5F5" w14:textId="77777777" w:rsidR="006E4487" w:rsidRDefault="006E4487" w:rsidP="002C65C8">
      <w:r w:rsidRPr="006E4487">
        <w:t xml:space="preserve">Assim, em conformidade com o exposto, são solicitados os </w:t>
      </w:r>
      <w:r w:rsidR="00653327">
        <w:t>elementos que se seguem:</w:t>
      </w:r>
    </w:p>
    <w:p w14:paraId="63D164E2" w14:textId="77777777" w:rsidR="002C65C8" w:rsidRPr="006E4487" w:rsidRDefault="002C65C8" w:rsidP="002C65C8"/>
    <w:p w14:paraId="73182ABC" w14:textId="77777777" w:rsidR="007B0B54" w:rsidRDefault="007B0B54" w:rsidP="007B0B54">
      <w:pPr>
        <w:rPr>
          <w:b/>
          <w:u w:val="single"/>
        </w:rPr>
      </w:pPr>
      <w:r w:rsidRPr="00590EB5">
        <w:rPr>
          <w:b/>
          <w:u w:val="single"/>
        </w:rPr>
        <w:t>No âmbito da Prevenção e Controlo Integrados da Poluição (PCIP)</w:t>
      </w:r>
    </w:p>
    <w:p w14:paraId="012C7014" w14:textId="77777777" w:rsidR="003D7BBA" w:rsidRDefault="003D7BBA" w:rsidP="007B0B54">
      <w:r w:rsidRPr="003D7BBA">
        <w:t>No âmbito do domínio de ambiente do Regime de Prevenção e Controlo Integrados da Poluição (PCIP) nos termos do Decreto-Lei nº 127/2013, de 30 de agosto (REI), do Decreto -Lei n.º 75/2015, de 11 de maio e da Portaria nº 399/2015, de 5 de novembro, solicita-se os element</w:t>
      </w:r>
      <w:r w:rsidR="00653327">
        <w:t>os adicionais abaixo enumerados:</w:t>
      </w:r>
    </w:p>
    <w:p w14:paraId="28B1E108" w14:textId="77777777" w:rsidR="00BF4022" w:rsidRDefault="00BF4022" w:rsidP="00BF4022">
      <w:pPr>
        <w:pStyle w:val="textoLA"/>
        <w:ind w:left="0"/>
        <w:rPr>
          <w:rFonts w:cs="Calibri"/>
          <w:sz w:val="24"/>
          <w:szCs w:val="24"/>
        </w:rPr>
      </w:pPr>
    </w:p>
    <w:p w14:paraId="1861F8AF" w14:textId="1BAD4612" w:rsidR="00596D53" w:rsidRDefault="00BF4022" w:rsidP="00BF4022">
      <w:pPr>
        <w:pStyle w:val="textoLA"/>
        <w:numPr>
          <w:ilvl w:val="0"/>
          <w:numId w:val="40"/>
        </w:numPr>
        <w:rPr>
          <w:sz w:val="24"/>
          <w:szCs w:val="24"/>
        </w:rPr>
      </w:pPr>
      <w:r w:rsidRPr="00590ACE">
        <w:rPr>
          <w:rFonts w:cs="Calibri"/>
          <w:sz w:val="24"/>
          <w:szCs w:val="24"/>
        </w:rPr>
        <w:t xml:space="preserve">Confirmação do valor da capacidade instalada, tendo em conta que a capacidade declarada no </w:t>
      </w:r>
      <w:r w:rsidR="00596D53">
        <w:rPr>
          <w:rFonts w:cs="Calibri"/>
          <w:sz w:val="24"/>
          <w:szCs w:val="24"/>
        </w:rPr>
        <w:t>F</w:t>
      </w:r>
      <w:r w:rsidRPr="00590ACE">
        <w:rPr>
          <w:rFonts w:cs="Calibri"/>
          <w:sz w:val="24"/>
          <w:szCs w:val="24"/>
        </w:rPr>
        <w:t xml:space="preserve">ormulário </w:t>
      </w:r>
      <w:r w:rsidR="00596D53">
        <w:rPr>
          <w:rFonts w:cs="Calibri"/>
          <w:sz w:val="24"/>
          <w:szCs w:val="24"/>
        </w:rPr>
        <w:t>de Licenciamento</w:t>
      </w:r>
      <w:r w:rsidRPr="00590ACE">
        <w:rPr>
          <w:rFonts w:cs="Calibri"/>
          <w:sz w:val="24"/>
          <w:szCs w:val="24"/>
        </w:rPr>
        <w:t xml:space="preserve"> submetido no </w:t>
      </w:r>
      <w:proofErr w:type="spellStart"/>
      <w:r w:rsidRPr="00590ACE">
        <w:rPr>
          <w:rFonts w:cs="Calibri"/>
          <w:sz w:val="24"/>
          <w:szCs w:val="24"/>
        </w:rPr>
        <w:t>SILIAmb</w:t>
      </w:r>
      <w:proofErr w:type="spellEnd"/>
      <w:r w:rsidR="00596D53">
        <w:rPr>
          <w:rFonts w:cs="Calibri"/>
          <w:sz w:val="24"/>
          <w:szCs w:val="24"/>
        </w:rPr>
        <w:t xml:space="preserve"> = </w:t>
      </w:r>
      <w:r w:rsidRPr="00590ACE">
        <w:rPr>
          <w:rFonts w:cs="Calibri"/>
          <w:sz w:val="24"/>
          <w:szCs w:val="24"/>
        </w:rPr>
        <w:t>1</w:t>
      </w:r>
      <w:r w:rsidR="00596D53">
        <w:rPr>
          <w:rFonts w:cs="Calibri"/>
          <w:sz w:val="24"/>
          <w:szCs w:val="24"/>
        </w:rPr>
        <w:t>30</w:t>
      </w:r>
      <w:r w:rsidRPr="00590ACE">
        <w:rPr>
          <w:rFonts w:cs="Calibri"/>
          <w:sz w:val="24"/>
          <w:szCs w:val="24"/>
        </w:rPr>
        <w:t>,</w:t>
      </w:r>
      <w:r w:rsidR="00596D53">
        <w:rPr>
          <w:rFonts w:cs="Calibri"/>
          <w:sz w:val="24"/>
          <w:szCs w:val="24"/>
        </w:rPr>
        <w:t>5</w:t>
      </w:r>
      <w:r w:rsidRPr="00590ACE">
        <w:rPr>
          <w:rFonts w:cs="Calibri"/>
          <w:sz w:val="24"/>
          <w:szCs w:val="24"/>
        </w:rPr>
        <w:t xml:space="preserve"> m</w:t>
      </w:r>
      <w:r w:rsidRPr="00590ACE">
        <w:rPr>
          <w:rFonts w:cs="Calibri"/>
          <w:sz w:val="24"/>
          <w:szCs w:val="24"/>
          <w:vertAlign w:val="superscript"/>
        </w:rPr>
        <w:t>3</w:t>
      </w:r>
      <w:r w:rsidRPr="00590ACE">
        <w:rPr>
          <w:rFonts w:cs="Calibri"/>
          <w:sz w:val="24"/>
          <w:szCs w:val="24"/>
        </w:rPr>
        <w:t xml:space="preserve"> não corresponde ao</w:t>
      </w:r>
      <w:r w:rsidR="00596D53">
        <w:rPr>
          <w:rFonts w:cs="Calibri"/>
          <w:sz w:val="24"/>
          <w:szCs w:val="24"/>
        </w:rPr>
        <w:t>s</w:t>
      </w:r>
      <w:r w:rsidRPr="00590ACE">
        <w:rPr>
          <w:rFonts w:cs="Calibri"/>
          <w:sz w:val="24"/>
          <w:szCs w:val="24"/>
        </w:rPr>
        <w:t xml:space="preserve"> valor</w:t>
      </w:r>
      <w:r w:rsidR="00596D53">
        <w:rPr>
          <w:rFonts w:cs="Calibri"/>
          <w:sz w:val="24"/>
          <w:szCs w:val="24"/>
        </w:rPr>
        <w:t>es</w:t>
      </w:r>
      <w:r w:rsidRPr="00590ACE">
        <w:rPr>
          <w:rFonts w:cs="Calibri"/>
          <w:sz w:val="24"/>
          <w:szCs w:val="24"/>
        </w:rPr>
        <w:t xml:space="preserve"> de capacidade instalada declarad</w:t>
      </w:r>
      <w:r w:rsidR="00596D53">
        <w:rPr>
          <w:rFonts w:cs="Calibri"/>
          <w:sz w:val="24"/>
          <w:szCs w:val="24"/>
        </w:rPr>
        <w:t>os</w:t>
      </w:r>
      <w:r w:rsidRPr="00590ACE">
        <w:rPr>
          <w:rFonts w:cs="Calibri"/>
          <w:sz w:val="24"/>
          <w:szCs w:val="24"/>
        </w:rPr>
        <w:t xml:space="preserve"> na </w:t>
      </w:r>
      <w:r w:rsidR="00596D53">
        <w:rPr>
          <w:rFonts w:cs="Calibri"/>
          <w:sz w:val="24"/>
          <w:szCs w:val="24"/>
        </w:rPr>
        <w:t xml:space="preserve">Simulação, pergunta P00213, </w:t>
      </w:r>
      <w:r w:rsidRPr="00590ACE">
        <w:rPr>
          <w:rFonts w:cs="Calibri"/>
          <w:sz w:val="24"/>
          <w:szCs w:val="24"/>
        </w:rPr>
        <w:t xml:space="preserve"> </w:t>
      </w:r>
      <w:r w:rsidR="00596D53">
        <w:rPr>
          <w:rFonts w:cs="Calibri"/>
          <w:sz w:val="24"/>
          <w:szCs w:val="24"/>
        </w:rPr>
        <w:t>antes da alteração =</w:t>
      </w:r>
      <w:r w:rsidRPr="00590ACE">
        <w:rPr>
          <w:rFonts w:cs="Calibri"/>
          <w:sz w:val="24"/>
          <w:szCs w:val="24"/>
        </w:rPr>
        <w:t>188 m</w:t>
      </w:r>
      <w:r w:rsidRPr="00590ACE">
        <w:rPr>
          <w:rFonts w:cs="Calibri"/>
          <w:sz w:val="24"/>
          <w:szCs w:val="24"/>
          <w:vertAlign w:val="superscript"/>
        </w:rPr>
        <w:t>3</w:t>
      </w:r>
      <w:r w:rsidR="00596D53">
        <w:rPr>
          <w:rFonts w:cs="Calibri"/>
          <w:sz w:val="24"/>
          <w:szCs w:val="24"/>
          <w:vertAlign w:val="superscript"/>
        </w:rPr>
        <w:t xml:space="preserve">  </w:t>
      </w:r>
      <w:r w:rsidR="00596D53">
        <w:rPr>
          <w:rFonts w:cs="Calibri"/>
          <w:sz w:val="24"/>
          <w:szCs w:val="24"/>
        </w:rPr>
        <w:t>e depois da alteração = 187,23 m</w:t>
      </w:r>
      <w:r w:rsidR="00596D53" w:rsidRPr="00596D53">
        <w:rPr>
          <w:rFonts w:cs="Calibri"/>
          <w:sz w:val="24"/>
          <w:szCs w:val="24"/>
          <w:vertAlign w:val="superscript"/>
        </w:rPr>
        <w:t>3</w:t>
      </w:r>
      <w:r w:rsidRPr="00590ACE">
        <w:rPr>
          <w:rFonts w:cs="Calibri"/>
          <w:sz w:val="24"/>
          <w:szCs w:val="24"/>
        </w:rPr>
        <w:t xml:space="preserve">, apresentando </w:t>
      </w:r>
      <w:r w:rsidR="00EE76E6">
        <w:rPr>
          <w:rFonts w:cs="Calibri"/>
          <w:sz w:val="24"/>
          <w:szCs w:val="24"/>
        </w:rPr>
        <w:t xml:space="preserve">e discriminando </w:t>
      </w:r>
      <w:r w:rsidRPr="00590ACE">
        <w:rPr>
          <w:rFonts w:cs="Calibri"/>
          <w:sz w:val="24"/>
          <w:szCs w:val="24"/>
        </w:rPr>
        <w:t>os respetivos cálculos (</w:t>
      </w:r>
      <w:r w:rsidRPr="00590ACE">
        <w:rPr>
          <w:sz w:val="24"/>
          <w:szCs w:val="24"/>
        </w:rPr>
        <w:t>sugere-se para esse efeito a consulta da nota interpretativa n.º 4/2002</w:t>
      </w:r>
      <w:r w:rsidR="00EE76E6">
        <w:rPr>
          <w:sz w:val="24"/>
          <w:szCs w:val="24"/>
        </w:rPr>
        <w:t xml:space="preserve"> (versão de 2006)</w:t>
      </w:r>
      <w:r w:rsidRPr="00590ACE">
        <w:rPr>
          <w:sz w:val="24"/>
          <w:szCs w:val="24"/>
        </w:rPr>
        <w:t xml:space="preserve">, disponível no </w:t>
      </w:r>
      <w:r w:rsidRPr="00590ACE">
        <w:rPr>
          <w:i/>
          <w:sz w:val="24"/>
          <w:szCs w:val="24"/>
        </w:rPr>
        <w:t>site</w:t>
      </w:r>
      <w:r w:rsidRPr="00590ACE">
        <w:rPr>
          <w:sz w:val="24"/>
          <w:szCs w:val="24"/>
        </w:rPr>
        <w:t xml:space="preserve"> da APA</w:t>
      </w:r>
      <w:r w:rsidR="00596D53">
        <w:rPr>
          <w:sz w:val="24"/>
          <w:szCs w:val="24"/>
        </w:rPr>
        <w:t xml:space="preserve">, em </w:t>
      </w:r>
      <w:hyperlink r:id="rId10" w:history="1">
        <w:r w:rsidR="00596D53" w:rsidRPr="00CF05B1">
          <w:rPr>
            <w:rStyle w:val="Hiperligao"/>
            <w:sz w:val="24"/>
            <w:szCs w:val="24"/>
          </w:rPr>
          <w:t>https://apambiente.pt/avaliacao-e-gestao-ambiental</w:t>
        </w:r>
        <w:r w:rsidR="00596D53" w:rsidRPr="00CF05B1">
          <w:rPr>
            <w:rStyle w:val="Hiperligao"/>
            <w:sz w:val="24"/>
            <w:szCs w:val="24"/>
          </w:rPr>
          <w:t>/</w:t>
        </w:r>
        <w:r w:rsidR="00596D53" w:rsidRPr="00CF05B1">
          <w:rPr>
            <w:rStyle w:val="Hiperligao"/>
            <w:sz w:val="24"/>
            <w:szCs w:val="24"/>
          </w:rPr>
          <w:t>notas-interpretativas</w:t>
        </w:r>
      </w:hyperlink>
      <w:r w:rsidRPr="00590ACE">
        <w:rPr>
          <w:sz w:val="24"/>
          <w:szCs w:val="24"/>
        </w:rPr>
        <w:t>.</w:t>
      </w:r>
    </w:p>
    <w:p w14:paraId="5EAAFC65" w14:textId="77777777" w:rsidR="00EE76E6" w:rsidRPr="00590ACE" w:rsidRDefault="00EE76E6" w:rsidP="00EE76E6">
      <w:pPr>
        <w:pStyle w:val="textoLA"/>
        <w:numPr>
          <w:ilvl w:val="0"/>
          <w:numId w:val="40"/>
        </w:numPr>
        <w:rPr>
          <w:sz w:val="24"/>
          <w:szCs w:val="24"/>
        </w:rPr>
      </w:pPr>
      <w:r w:rsidRPr="00590ACE">
        <w:rPr>
          <w:rFonts w:cs="Calibri"/>
          <w:sz w:val="24"/>
          <w:szCs w:val="24"/>
        </w:rPr>
        <w:lastRenderedPageBreak/>
        <w:t xml:space="preserve">Analisar eventual </w:t>
      </w:r>
      <w:r w:rsidRPr="00590ACE">
        <w:rPr>
          <w:sz w:val="24"/>
          <w:szCs w:val="24"/>
        </w:rPr>
        <w:t xml:space="preserve">enquadramento da instalação no Capítulo V do Diploma REI, devendo ser avaliado e remetido qual é o consumo total de solventes orgânicos consumidos/utilizados, se aplicável, bem como apresentação de todos os cálculos efetuados. Caso as atividades desenvolvidas na instalação se encontrem incluídas no Anexo VII do Diploma REI, devem também ser contabilizados os respetivos consumos totais de solventes orgânicos e avaliado o seu enquadramento, tendo em conta os limiares de consumo estabelecidos no referido anexo, devendo ser remetidos todos cálculos efetuados, indicando, de forma inequívoca, quais são as fontes pontuais associadas a estas atividades, bem como se são utilizados solventes orgânicos com atribuição das advertências de perigo referidas no n.º 5 do Artigo 98.º do Diploma REI. </w:t>
      </w:r>
    </w:p>
    <w:p w14:paraId="7A03E358" w14:textId="77777777" w:rsidR="00EE76E6" w:rsidRDefault="00EE76E6" w:rsidP="00EE76E6">
      <w:pPr>
        <w:pStyle w:val="textoLA"/>
        <w:numPr>
          <w:ilvl w:val="0"/>
          <w:numId w:val="40"/>
        </w:numPr>
        <w:rPr>
          <w:sz w:val="24"/>
          <w:szCs w:val="24"/>
        </w:rPr>
      </w:pPr>
      <w:r w:rsidRPr="00590ACE">
        <w:rPr>
          <w:rFonts w:cs="Calibri"/>
          <w:sz w:val="24"/>
          <w:szCs w:val="24"/>
        </w:rPr>
        <w:t xml:space="preserve">Analisar eventual </w:t>
      </w:r>
      <w:r w:rsidRPr="00590ACE">
        <w:rPr>
          <w:sz w:val="24"/>
          <w:szCs w:val="24"/>
        </w:rPr>
        <w:t>abrangência da instalação na categoria 6.7 do Diploma REI ‘Instalação de tratamento de superfície de mat</w:t>
      </w:r>
      <w:r w:rsidRPr="00590ACE">
        <w:rPr>
          <w:rFonts w:cs="Calibri"/>
          <w:sz w:val="24"/>
          <w:szCs w:val="24"/>
        </w:rPr>
        <w:t xml:space="preserve">érias, objetos ou produtos, que utilizem solventes orgânicos, nomeadamente para operações de preparação, impressão, revestimento, desengorduramento, impermeabilização, colagem, pintura, limpeza ou impregnação com um solvente orgânico, com uma capacidade de consumo superior a 150 kg de solventes por hora ou 200 t por ano’, sugerindo-se a </w:t>
      </w:r>
      <w:r w:rsidRPr="00590ACE">
        <w:rPr>
          <w:sz w:val="24"/>
          <w:szCs w:val="24"/>
        </w:rPr>
        <w:t xml:space="preserve">consulta da nota interpretativa n.º 2/2005 (versão de 2016), disponível no </w:t>
      </w:r>
      <w:r w:rsidRPr="00590ACE">
        <w:rPr>
          <w:i/>
          <w:sz w:val="24"/>
          <w:szCs w:val="24"/>
        </w:rPr>
        <w:t>site</w:t>
      </w:r>
      <w:r w:rsidRPr="00590ACE">
        <w:rPr>
          <w:sz w:val="24"/>
          <w:szCs w:val="24"/>
        </w:rPr>
        <w:t xml:space="preserve"> da APA </w:t>
      </w:r>
      <w:hyperlink r:id="rId11" w:history="1">
        <w:r w:rsidRPr="00CF05B1">
          <w:rPr>
            <w:rStyle w:val="Hiperligao"/>
            <w:sz w:val="24"/>
            <w:szCs w:val="24"/>
          </w:rPr>
          <w:t>https://apambiente.pt/avaliacao-e-gestao-ambiental/notas-interpretativas</w:t>
        </w:r>
      </w:hyperlink>
      <w:r w:rsidRPr="00590ACE">
        <w:rPr>
          <w:sz w:val="24"/>
          <w:szCs w:val="24"/>
        </w:rPr>
        <w:t>.</w:t>
      </w:r>
    </w:p>
    <w:p w14:paraId="31E2A399" w14:textId="591DF717" w:rsidR="00EE76E6" w:rsidRDefault="00EE76E6" w:rsidP="00BF4022">
      <w:pPr>
        <w:pStyle w:val="textoLA"/>
        <w:numPr>
          <w:ilvl w:val="0"/>
          <w:numId w:val="40"/>
        </w:numPr>
        <w:rPr>
          <w:sz w:val="24"/>
          <w:szCs w:val="24"/>
        </w:rPr>
      </w:pPr>
      <w:r w:rsidRPr="00EE76E6">
        <w:rPr>
          <w:sz w:val="24"/>
          <w:szCs w:val="24"/>
        </w:rPr>
        <w:t xml:space="preserve">Preencher </w:t>
      </w:r>
      <w:r>
        <w:rPr>
          <w:sz w:val="24"/>
          <w:szCs w:val="24"/>
        </w:rPr>
        <w:t xml:space="preserve">no Formulário o quadro </w:t>
      </w:r>
      <w:r w:rsidR="00D14D63">
        <w:rPr>
          <w:sz w:val="24"/>
          <w:szCs w:val="24"/>
        </w:rPr>
        <w:t>‘</w:t>
      </w:r>
      <w:r w:rsidRPr="00EE76E6">
        <w:rPr>
          <w:sz w:val="24"/>
          <w:szCs w:val="24"/>
        </w:rPr>
        <w:t>Q14: Tipos de energia ou produtos energéticos gerados</w:t>
      </w:r>
      <w:r w:rsidR="00D14D63">
        <w:rPr>
          <w:sz w:val="24"/>
          <w:szCs w:val="24"/>
        </w:rPr>
        <w:t>’.</w:t>
      </w:r>
    </w:p>
    <w:p w14:paraId="34B2C6CB" w14:textId="6D9D1CD9" w:rsidR="00BF4022" w:rsidRDefault="00BF4022" w:rsidP="00010A9E">
      <w:pPr>
        <w:pStyle w:val="textoLA"/>
        <w:numPr>
          <w:ilvl w:val="0"/>
          <w:numId w:val="40"/>
        </w:numPr>
        <w:rPr>
          <w:sz w:val="24"/>
          <w:szCs w:val="24"/>
        </w:rPr>
      </w:pPr>
      <w:r w:rsidRPr="00EE76E6">
        <w:rPr>
          <w:sz w:val="24"/>
          <w:szCs w:val="24"/>
        </w:rPr>
        <w:t xml:space="preserve"> </w:t>
      </w:r>
      <w:r w:rsidR="00D14D63">
        <w:rPr>
          <w:sz w:val="24"/>
          <w:szCs w:val="24"/>
        </w:rPr>
        <w:t>Preencher no Formulário o quadro ‘</w:t>
      </w:r>
      <w:r w:rsidR="00D14D63" w:rsidRPr="00D14D63">
        <w:rPr>
          <w:sz w:val="24"/>
          <w:szCs w:val="24"/>
        </w:rPr>
        <w:t>Q22: Caracterização das águas residuais por ponto de descarga</w:t>
      </w:r>
      <w:r w:rsidR="00D14D63">
        <w:rPr>
          <w:sz w:val="24"/>
          <w:szCs w:val="24"/>
        </w:rPr>
        <w:t>’.</w:t>
      </w:r>
    </w:p>
    <w:p w14:paraId="2A3AA79C" w14:textId="6A91AB0F" w:rsidR="00D14D63" w:rsidRDefault="00D14D63" w:rsidP="00010A9E">
      <w:pPr>
        <w:pStyle w:val="textoLA"/>
        <w:numPr>
          <w:ilvl w:val="0"/>
          <w:numId w:val="40"/>
        </w:numPr>
        <w:rPr>
          <w:sz w:val="24"/>
          <w:szCs w:val="24"/>
        </w:rPr>
      </w:pPr>
      <w:r>
        <w:rPr>
          <w:sz w:val="24"/>
          <w:szCs w:val="24"/>
        </w:rPr>
        <w:t>Preencher no Formulário o quadro</w:t>
      </w:r>
      <w:r>
        <w:t xml:space="preserve"> ‘</w:t>
      </w:r>
      <w:r w:rsidRPr="00D14D63">
        <w:rPr>
          <w:sz w:val="24"/>
          <w:szCs w:val="24"/>
        </w:rPr>
        <w:t>Q23: Águas residuais: Linhas de tratamento</w:t>
      </w:r>
      <w:r w:rsidRPr="00D14D63">
        <w:rPr>
          <w:sz w:val="24"/>
          <w:szCs w:val="24"/>
        </w:rPr>
        <w:t>’</w:t>
      </w:r>
      <w:r>
        <w:rPr>
          <w:sz w:val="24"/>
          <w:szCs w:val="24"/>
        </w:rPr>
        <w:t>.</w:t>
      </w:r>
    </w:p>
    <w:p w14:paraId="7B3B714A" w14:textId="39B4E968" w:rsidR="00D14D63" w:rsidRDefault="00D14D63" w:rsidP="00010A9E">
      <w:pPr>
        <w:pStyle w:val="textoLA"/>
        <w:numPr>
          <w:ilvl w:val="0"/>
          <w:numId w:val="40"/>
        </w:numPr>
        <w:rPr>
          <w:sz w:val="24"/>
          <w:szCs w:val="24"/>
        </w:rPr>
      </w:pPr>
      <w:r>
        <w:rPr>
          <w:sz w:val="24"/>
          <w:szCs w:val="24"/>
        </w:rPr>
        <w:t>Preencher no Formulário o quadro</w:t>
      </w:r>
      <w:r>
        <w:rPr>
          <w:sz w:val="24"/>
          <w:szCs w:val="24"/>
        </w:rPr>
        <w:t xml:space="preserve"> ‘</w:t>
      </w:r>
      <w:r>
        <w:t xml:space="preserve">Q24: </w:t>
      </w:r>
      <w:r>
        <w:t>‘</w:t>
      </w:r>
      <w:r w:rsidRPr="00D14D63">
        <w:rPr>
          <w:sz w:val="24"/>
          <w:szCs w:val="24"/>
        </w:rPr>
        <w:t>Identificação de resíduos gerados nas etapas de tratamento de águas residuais</w:t>
      </w:r>
      <w:r>
        <w:rPr>
          <w:sz w:val="24"/>
          <w:szCs w:val="24"/>
        </w:rPr>
        <w:t>’.</w:t>
      </w:r>
    </w:p>
    <w:p w14:paraId="5FF7EC7B" w14:textId="7B195178" w:rsidR="00D14D63" w:rsidRDefault="00D14D63" w:rsidP="00010A9E">
      <w:pPr>
        <w:pStyle w:val="textoLA"/>
        <w:numPr>
          <w:ilvl w:val="0"/>
          <w:numId w:val="40"/>
        </w:numPr>
        <w:rPr>
          <w:sz w:val="24"/>
          <w:szCs w:val="24"/>
        </w:rPr>
      </w:pPr>
      <w:r>
        <w:rPr>
          <w:sz w:val="24"/>
          <w:szCs w:val="24"/>
        </w:rPr>
        <w:t xml:space="preserve">Preencher no Formulário o quadro </w:t>
      </w:r>
      <w:r>
        <w:rPr>
          <w:sz w:val="24"/>
          <w:szCs w:val="24"/>
        </w:rPr>
        <w:t>‘</w:t>
      </w:r>
      <w:r w:rsidRPr="00D14D63">
        <w:rPr>
          <w:sz w:val="24"/>
          <w:szCs w:val="24"/>
        </w:rPr>
        <w:t>Q25: Águas residuais: reutilização</w:t>
      </w:r>
      <w:r>
        <w:t xml:space="preserve"> </w:t>
      </w:r>
      <w:r w:rsidRPr="00D14D63">
        <w:rPr>
          <w:sz w:val="24"/>
          <w:szCs w:val="24"/>
        </w:rPr>
        <w:t>ou recirculação</w:t>
      </w:r>
      <w:r w:rsidRPr="00D14D63">
        <w:rPr>
          <w:sz w:val="24"/>
          <w:szCs w:val="24"/>
        </w:rPr>
        <w:t>’</w:t>
      </w:r>
      <w:r>
        <w:rPr>
          <w:sz w:val="24"/>
          <w:szCs w:val="24"/>
        </w:rPr>
        <w:t>.</w:t>
      </w:r>
    </w:p>
    <w:p w14:paraId="22B040E8" w14:textId="3DA69A3D" w:rsidR="001D5E5B" w:rsidRPr="006A62FB" w:rsidRDefault="001D5E5B" w:rsidP="001D5E5B">
      <w:pPr>
        <w:pStyle w:val="textoLA"/>
        <w:numPr>
          <w:ilvl w:val="0"/>
          <w:numId w:val="40"/>
        </w:numPr>
        <w:rPr>
          <w:sz w:val="24"/>
          <w:szCs w:val="24"/>
        </w:rPr>
      </w:pPr>
      <w:r w:rsidRPr="001D5E5B">
        <w:rPr>
          <w:sz w:val="24"/>
          <w:szCs w:val="24"/>
        </w:rPr>
        <w:t>Atendendo ao número de fontes pontuais = 1</w:t>
      </w:r>
      <w:r>
        <w:rPr>
          <w:sz w:val="24"/>
          <w:szCs w:val="24"/>
        </w:rPr>
        <w:t>3</w:t>
      </w:r>
      <w:r w:rsidRPr="001D5E5B">
        <w:rPr>
          <w:sz w:val="24"/>
          <w:szCs w:val="24"/>
        </w:rPr>
        <w:t xml:space="preserve"> listadas na licença ambiental n.º 145/2008</w:t>
      </w:r>
      <w:r>
        <w:rPr>
          <w:sz w:val="24"/>
          <w:szCs w:val="24"/>
        </w:rPr>
        <w:t>, p</w:t>
      </w:r>
      <w:r w:rsidR="00D14D63" w:rsidRPr="001D5E5B">
        <w:rPr>
          <w:sz w:val="24"/>
          <w:szCs w:val="24"/>
        </w:rPr>
        <w:t>reencher no Formulário o</w:t>
      </w:r>
      <w:r>
        <w:rPr>
          <w:sz w:val="24"/>
          <w:szCs w:val="24"/>
        </w:rPr>
        <w:t>s</w:t>
      </w:r>
      <w:r w:rsidR="00D14D63" w:rsidRPr="001D5E5B">
        <w:rPr>
          <w:sz w:val="24"/>
          <w:szCs w:val="24"/>
        </w:rPr>
        <w:t xml:space="preserve"> quadro</w:t>
      </w:r>
      <w:r>
        <w:rPr>
          <w:sz w:val="24"/>
          <w:szCs w:val="24"/>
        </w:rPr>
        <w:t>s</w:t>
      </w:r>
      <w:r w:rsidR="00D14D63" w:rsidRPr="001D5E5B">
        <w:rPr>
          <w:sz w:val="24"/>
          <w:szCs w:val="24"/>
        </w:rPr>
        <w:t xml:space="preserve"> ‘</w:t>
      </w:r>
      <w:r w:rsidR="00D14D63" w:rsidRPr="001D5E5B">
        <w:rPr>
          <w:sz w:val="24"/>
          <w:szCs w:val="24"/>
        </w:rPr>
        <w:t>Q26: Identificação das fontes de emissão</w:t>
      </w:r>
      <w:r w:rsidR="00D14D63" w:rsidRPr="001D5E5B">
        <w:rPr>
          <w:sz w:val="24"/>
          <w:szCs w:val="24"/>
        </w:rPr>
        <w:t>’</w:t>
      </w:r>
      <w:r w:rsidR="006A62FB">
        <w:rPr>
          <w:sz w:val="24"/>
          <w:szCs w:val="24"/>
        </w:rPr>
        <w:t>, ‘</w:t>
      </w:r>
      <w:r w:rsidR="006A62FB" w:rsidRPr="006A62FB">
        <w:rPr>
          <w:sz w:val="24"/>
          <w:szCs w:val="24"/>
        </w:rPr>
        <w:t>Q27A: Caracterização das fontes pontuais</w:t>
      </w:r>
      <w:r w:rsidR="006A62FB">
        <w:rPr>
          <w:sz w:val="24"/>
          <w:szCs w:val="24"/>
        </w:rPr>
        <w:t>’, ‘</w:t>
      </w:r>
      <w:r w:rsidR="006A62FB" w:rsidRPr="006A62FB">
        <w:rPr>
          <w:sz w:val="24"/>
          <w:szCs w:val="24"/>
        </w:rPr>
        <w:t>Q27B: Unidades contribuintes para as fontes de emissão</w:t>
      </w:r>
      <w:r w:rsidR="006A62FB">
        <w:rPr>
          <w:sz w:val="24"/>
          <w:szCs w:val="24"/>
        </w:rPr>
        <w:t>’, ‘</w:t>
      </w:r>
      <w:r w:rsidR="006A62FB" w:rsidRPr="006A62FB">
        <w:rPr>
          <w:sz w:val="24"/>
          <w:szCs w:val="24"/>
        </w:rPr>
        <w:t>Q28A: Características das Emissões por ponto de emissão</w:t>
      </w:r>
      <w:r w:rsidR="006A62FB">
        <w:rPr>
          <w:sz w:val="24"/>
          <w:szCs w:val="24"/>
        </w:rPr>
        <w:t>’, ‘</w:t>
      </w:r>
      <w:r w:rsidR="006A62FB" w:rsidRPr="006A62FB">
        <w:rPr>
          <w:sz w:val="24"/>
          <w:szCs w:val="24"/>
        </w:rPr>
        <w:t>Q28B: Características do efluente gasoso por fonte de emissão</w:t>
      </w:r>
      <w:r w:rsidR="006A62FB">
        <w:rPr>
          <w:sz w:val="24"/>
          <w:szCs w:val="24"/>
        </w:rPr>
        <w:t>’, ‘</w:t>
      </w:r>
      <w:r w:rsidR="006A62FB" w:rsidRPr="006A62FB">
        <w:rPr>
          <w:sz w:val="24"/>
          <w:szCs w:val="24"/>
        </w:rPr>
        <w:t>Q29: Características das monitorizações</w:t>
      </w:r>
      <w:r w:rsidR="006A62FB">
        <w:t xml:space="preserve">’, </w:t>
      </w:r>
      <w:r w:rsidR="006A62FB" w:rsidRPr="006A62FB">
        <w:rPr>
          <w:sz w:val="24"/>
          <w:szCs w:val="24"/>
        </w:rPr>
        <w:t>‘</w:t>
      </w:r>
      <w:r w:rsidR="006A62FB" w:rsidRPr="006A62FB">
        <w:rPr>
          <w:sz w:val="24"/>
          <w:szCs w:val="24"/>
        </w:rPr>
        <w:t>Q30: Sistema de Tratamento de Efluentes Gasosos (STEG) por fontes pontuais</w:t>
      </w:r>
      <w:r w:rsidR="006A62FB" w:rsidRPr="006A62FB">
        <w:rPr>
          <w:sz w:val="24"/>
          <w:szCs w:val="24"/>
        </w:rPr>
        <w:t>’</w:t>
      </w:r>
      <w:r w:rsidR="006A62FB">
        <w:rPr>
          <w:sz w:val="24"/>
          <w:szCs w:val="24"/>
        </w:rPr>
        <w:t>, ‘</w:t>
      </w:r>
      <w:r w:rsidR="006A62FB" w:rsidRPr="006A62FB">
        <w:rPr>
          <w:sz w:val="24"/>
          <w:szCs w:val="24"/>
        </w:rPr>
        <w:t>Q31: Identificação dos resíduos gerados/Tratamento de redução de emissões para a atmosfera por fontes pontuais</w:t>
      </w:r>
      <w:r w:rsidR="006A62FB" w:rsidRPr="006A62FB">
        <w:rPr>
          <w:sz w:val="24"/>
          <w:szCs w:val="24"/>
        </w:rPr>
        <w:t>’</w:t>
      </w:r>
      <w:r w:rsidR="006A62FB">
        <w:rPr>
          <w:sz w:val="24"/>
          <w:szCs w:val="24"/>
        </w:rPr>
        <w:t xml:space="preserve"> </w:t>
      </w:r>
      <w:r w:rsidR="00D14D63" w:rsidRPr="001D5E5B">
        <w:rPr>
          <w:sz w:val="24"/>
          <w:szCs w:val="24"/>
        </w:rPr>
        <w:t xml:space="preserve">com a </w:t>
      </w:r>
      <w:r w:rsidRPr="001D5E5B">
        <w:rPr>
          <w:sz w:val="24"/>
          <w:szCs w:val="24"/>
        </w:rPr>
        <w:t>listagem</w:t>
      </w:r>
      <w:r w:rsidRPr="006A62FB">
        <w:rPr>
          <w:sz w:val="24"/>
          <w:szCs w:val="24"/>
        </w:rPr>
        <w:t xml:space="preserve"> de todas as chaminés existentes na instalação e respetivas caraterísticas técnicas, independentemente</w:t>
      </w:r>
      <w:r w:rsidRPr="001D5E5B">
        <w:rPr>
          <w:rFonts w:cs="Calibri"/>
          <w:sz w:val="24"/>
          <w:szCs w:val="24"/>
        </w:rPr>
        <w:t xml:space="preserve"> da situação em que se encontrem (em funcionamento, desativadas, a desmantelar), do processo associado a essas fontes e dos equipamentos de redução ou tratamento de emissões existentes.</w:t>
      </w:r>
    </w:p>
    <w:p w14:paraId="5F673460" w14:textId="18CEACB7" w:rsidR="006A62FB" w:rsidRPr="001D5E5B" w:rsidRDefault="006A62FB" w:rsidP="001D5E5B">
      <w:pPr>
        <w:pStyle w:val="textoLA"/>
        <w:numPr>
          <w:ilvl w:val="0"/>
          <w:numId w:val="40"/>
        </w:numPr>
        <w:rPr>
          <w:sz w:val="24"/>
          <w:szCs w:val="24"/>
        </w:rPr>
      </w:pPr>
      <w:r>
        <w:rPr>
          <w:sz w:val="24"/>
          <w:szCs w:val="24"/>
        </w:rPr>
        <w:lastRenderedPageBreak/>
        <w:t xml:space="preserve">Preencher no Formulário o quadro </w:t>
      </w:r>
      <w:r>
        <w:t>‘</w:t>
      </w:r>
      <w:r w:rsidRPr="006A62FB">
        <w:rPr>
          <w:sz w:val="24"/>
          <w:szCs w:val="24"/>
        </w:rPr>
        <w:t>Q31A: Identificação dos pontos de emissões difusas</w:t>
      </w:r>
      <w:r w:rsidRPr="006A62FB">
        <w:rPr>
          <w:sz w:val="24"/>
          <w:szCs w:val="24"/>
        </w:rPr>
        <w:t>’</w:t>
      </w:r>
      <w:r>
        <w:rPr>
          <w:sz w:val="24"/>
          <w:szCs w:val="24"/>
        </w:rPr>
        <w:t>.</w:t>
      </w:r>
    </w:p>
    <w:p w14:paraId="5256EEB8" w14:textId="2797DCD8" w:rsidR="00D14D63" w:rsidRDefault="00602772" w:rsidP="00010A9E">
      <w:pPr>
        <w:pStyle w:val="textoLA"/>
        <w:numPr>
          <w:ilvl w:val="0"/>
          <w:numId w:val="40"/>
        </w:numPr>
        <w:rPr>
          <w:sz w:val="24"/>
          <w:szCs w:val="24"/>
        </w:rPr>
      </w:pPr>
      <w:r>
        <w:rPr>
          <w:sz w:val="24"/>
          <w:szCs w:val="24"/>
        </w:rPr>
        <w:t>P</w:t>
      </w:r>
      <w:r w:rsidR="006A62FB">
        <w:rPr>
          <w:sz w:val="24"/>
          <w:szCs w:val="24"/>
        </w:rPr>
        <w:t xml:space="preserve">reencher no Formulário o quadro </w:t>
      </w:r>
      <w:r>
        <w:rPr>
          <w:sz w:val="24"/>
          <w:szCs w:val="24"/>
        </w:rPr>
        <w:t>‘</w:t>
      </w:r>
      <w:r w:rsidR="006A62FB" w:rsidRPr="00602772">
        <w:rPr>
          <w:sz w:val="24"/>
          <w:szCs w:val="24"/>
        </w:rPr>
        <w:t>Q31B: Identificação das origens dos odores/Etapa de processo/Equipamento associado/unidades contribuintes</w:t>
      </w:r>
      <w:r w:rsidRPr="00602772">
        <w:rPr>
          <w:sz w:val="24"/>
          <w:szCs w:val="24"/>
        </w:rPr>
        <w:t>’</w:t>
      </w:r>
      <w:r>
        <w:rPr>
          <w:sz w:val="24"/>
          <w:szCs w:val="24"/>
        </w:rPr>
        <w:t>.</w:t>
      </w:r>
    </w:p>
    <w:p w14:paraId="03FA305D" w14:textId="096C7CDA" w:rsidR="00602772" w:rsidRDefault="00602772" w:rsidP="00010A9E">
      <w:pPr>
        <w:pStyle w:val="textoLA"/>
        <w:numPr>
          <w:ilvl w:val="0"/>
          <w:numId w:val="40"/>
        </w:numPr>
        <w:rPr>
          <w:sz w:val="24"/>
          <w:szCs w:val="24"/>
        </w:rPr>
      </w:pPr>
      <w:r>
        <w:rPr>
          <w:sz w:val="24"/>
          <w:szCs w:val="24"/>
        </w:rPr>
        <w:t>Preencher no Formulário o</w:t>
      </w:r>
      <w:r>
        <w:rPr>
          <w:sz w:val="24"/>
          <w:szCs w:val="24"/>
        </w:rPr>
        <w:t>s</w:t>
      </w:r>
      <w:r>
        <w:rPr>
          <w:sz w:val="24"/>
          <w:szCs w:val="24"/>
        </w:rPr>
        <w:t xml:space="preserve"> quadro</w:t>
      </w:r>
      <w:r>
        <w:rPr>
          <w:sz w:val="24"/>
          <w:szCs w:val="24"/>
        </w:rPr>
        <w:t>s</w:t>
      </w:r>
      <w:r>
        <w:rPr>
          <w:sz w:val="24"/>
          <w:szCs w:val="24"/>
        </w:rPr>
        <w:t xml:space="preserve"> </w:t>
      </w:r>
      <w:r>
        <w:t>‘</w:t>
      </w:r>
      <w:r w:rsidRPr="00602772">
        <w:rPr>
          <w:sz w:val="24"/>
          <w:szCs w:val="24"/>
        </w:rPr>
        <w:t>Q36</w:t>
      </w:r>
      <w:r>
        <w:t xml:space="preserve">: </w:t>
      </w:r>
      <w:r w:rsidRPr="00602772">
        <w:rPr>
          <w:sz w:val="24"/>
          <w:szCs w:val="24"/>
        </w:rPr>
        <w:t>Fontes de Ruído</w:t>
      </w:r>
      <w:r w:rsidRPr="00602772">
        <w:rPr>
          <w:sz w:val="24"/>
          <w:szCs w:val="24"/>
        </w:rPr>
        <w:t>’ e ‘</w:t>
      </w:r>
      <w:r w:rsidRPr="00602772">
        <w:rPr>
          <w:sz w:val="24"/>
          <w:szCs w:val="24"/>
        </w:rPr>
        <w:t>Q36: Fontes de Ruído</w:t>
      </w:r>
      <w:r w:rsidRPr="00602772">
        <w:rPr>
          <w:sz w:val="24"/>
          <w:szCs w:val="24"/>
        </w:rPr>
        <w:t>’</w:t>
      </w:r>
      <w:r>
        <w:rPr>
          <w:sz w:val="24"/>
          <w:szCs w:val="24"/>
        </w:rPr>
        <w:t>.</w:t>
      </w:r>
    </w:p>
    <w:p w14:paraId="5006F830" w14:textId="1C6F9DB8" w:rsidR="00602772" w:rsidRDefault="00602772" w:rsidP="00602772">
      <w:pPr>
        <w:pStyle w:val="textoLA"/>
        <w:numPr>
          <w:ilvl w:val="0"/>
          <w:numId w:val="40"/>
        </w:numPr>
        <w:rPr>
          <w:sz w:val="24"/>
          <w:szCs w:val="24"/>
        </w:rPr>
      </w:pPr>
      <w:r w:rsidRPr="00602772">
        <w:rPr>
          <w:bCs w:val="0"/>
          <w:sz w:val="24"/>
          <w:szCs w:val="24"/>
        </w:rPr>
        <w:t xml:space="preserve">Deve submeter </w:t>
      </w:r>
      <w:r>
        <w:rPr>
          <w:bCs w:val="0"/>
          <w:sz w:val="24"/>
          <w:szCs w:val="24"/>
        </w:rPr>
        <w:t>uma versão atualizada</w:t>
      </w:r>
      <w:r w:rsidR="00BC5D23">
        <w:rPr>
          <w:bCs w:val="0"/>
          <w:sz w:val="24"/>
          <w:szCs w:val="24"/>
        </w:rPr>
        <w:t xml:space="preserve">, </w:t>
      </w:r>
      <w:r>
        <w:rPr>
          <w:bCs w:val="0"/>
          <w:sz w:val="24"/>
          <w:szCs w:val="24"/>
        </w:rPr>
        <w:t xml:space="preserve">detalhada </w:t>
      </w:r>
      <w:r w:rsidR="00BC5D23">
        <w:rPr>
          <w:bCs w:val="0"/>
          <w:sz w:val="24"/>
          <w:szCs w:val="24"/>
        </w:rPr>
        <w:t xml:space="preserve">e tecnicamente fundamentada </w:t>
      </w:r>
      <w:r>
        <w:rPr>
          <w:bCs w:val="0"/>
          <w:sz w:val="24"/>
          <w:szCs w:val="24"/>
        </w:rPr>
        <w:t>d</w:t>
      </w:r>
      <w:r w:rsidRPr="00602772">
        <w:rPr>
          <w:bCs w:val="0"/>
          <w:sz w:val="24"/>
          <w:szCs w:val="24"/>
        </w:rPr>
        <w:t xml:space="preserve">o documento de “Avaliação de Elaboração do Relatório Base (RB)”, de acordo com as Diretrizes da Comissão Europeia respeitantes aos relatórios de base - Comunicação da Comissão 2014/C136/03, JOUE de 06.05.2014 e Nota Técnica n.º 5/2014 </w:t>
      </w:r>
      <w:r w:rsidR="00BC5D23">
        <w:rPr>
          <w:bCs w:val="0"/>
          <w:sz w:val="24"/>
          <w:szCs w:val="24"/>
        </w:rPr>
        <w:t xml:space="preserve">(versão de 2014) </w:t>
      </w:r>
      <w:r w:rsidRPr="00602772">
        <w:rPr>
          <w:bCs w:val="0"/>
          <w:sz w:val="24"/>
          <w:szCs w:val="24"/>
        </w:rPr>
        <w:t>disponível</w:t>
      </w:r>
      <w:r w:rsidRPr="00602772">
        <w:t xml:space="preserve"> </w:t>
      </w:r>
      <w:r w:rsidRPr="00602772">
        <w:rPr>
          <w:bCs w:val="0"/>
          <w:sz w:val="24"/>
          <w:szCs w:val="24"/>
        </w:rPr>
        <w:t>na página da APA</w:t>
      </w:r>
      <w:r>
        <w:rPr>
          <w:bCs w:val="0"/>
          <w:sz w:val="24"/>
          <w:szCs w:val="24"/>
        </w:rPr>
        <w:t xml:space="preserve">, em </w:t>
      </w:r>
      <w:hyperlink r:id="rId12" w:history="1">
        <w:r w:rsidRPr="00CF05B1">
          <w:rPr>
            <w:rStyle w:val="Hiperligao"/>
            <w:sz w:val="24"/>
            <w:szCs w:val="24"/>
          </w:rPr>
          <w:t>https://a</w:t>
        </w:r>
        <w:r w:rsidRPr="00CF05B1">
          <w:rPr>
            <w:rStyle w:val="Hiperligao"/>
            <w:sz w:val="24"/>
            <w:szCs w:val="24"/>
          </w:rPr>
          <w:t>p</w:t>
        </w:r>
        <w:r w:rsidRPr="00CF05B1">
          <w:rPr>
            <w:rStyle w:val="Hiperligao"/>
            <w:sz w:val="24"/>
            <w:szCs w:val="24"/>
          </w:rPr>
          <w:t>ambiente.pt/avaliacao-e-gestao-ambiental/notas-interpretativas</w:t>
        </w:r>
      </w:hyperlink>
      <w:r w:rsidRPr="00590ACE">
        <w:rPr>
          <w:sz w:val="24"/>
          <w:szCs w:val="24"/>
        </w:rPr>
        <w:t>.</w:t>
      </w:r>
    </w:p>
    <w:p w14:paraId="5E3DFA20" w14:textId="77777777" w:rsidR="00F922B1" w:rsidRPr="00BF4022" w:rsidRDefault="00F922B1" w:rsidP="002C65C8">
      <w:pPr>
        <w:rPr>
          <w:highlight w:val="yellow"/>
        </w:rPr>
      </w:pPr>
    </w:p>
    <w:p w14:paraId="559CDDC3" w14:textId="77777777" w:rsidR="00F82BE3" w:rsidRDefault="00F82BE3" w:rsidP="002C65C8"/>
    <w:tbl>
      <w:tblPr>
        <w:tblStyle w:val="TabelacomGrelha"/>
        <w:tblpPr w:leftFromText="141" w:rightFromText="141" w:vertAnchor="text" w:horzAnchor="margin" w:tblpXSpec="center" w:tblpY="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9" w:type="dxa"/>
          <w:right w:w="119" w:type="dxa"/>
        </w:tblCellMar>
        <w:tblLook w:val="04A0" w:firstRow="1" w:lastRow="0" w:firstColumn="1" w:lastColumn="0" w:noHBand="0" w:noVBand="1"/>
      </w:tblPr>
      <w:tblGrid>
        <w:gridCol w:w="570"/>
        <w:gridCol w:w="7928"/>
      </w:tblGrid>
      <w:tr w:rsidR="00F82BE3" w:rsidRPr="002A25D3" w14:paraId="68C2A3A8" w14:textId="77777777" w:rsidTr="00D821C3">
        <w:trPr>
          <w:trHeight w:val="709"/>
        </w:trPr>
        <w:tc>
          <w:tcPr>
            <w:tcW w:w="598" w:type="dxa"/>
            <w:shd w:val="clear" w:color="auto" w:fill="DBB617"/>
            <w:vAlign w:val="center"/>
          </w:tcPr>
          <w:p w14:paraId="7DF470CE" w14:textId="77777777" w:rsidR="00F82BE3" w:rsidRPr="00AD2191" w:rsidRDefault="00F82BE3" w:rsidP="00D821C3">
            <w:pPr>
              <w:jc w:val="center"/>
              <w:rPr>
                <w:rFonts w:asciiTheme="minorHAnsi" w:hAnsiTheme="minorHAnsi" w:cstheme="minorHAnsi"/>
                <w:szCs w:val="20"/>
              </w:rPr>
            </w:pPr>
            <w:r w:rsidRPr="00AD2191">
              <w:rPr>
                <w:rFonts w:asciiTheme="minorHAnsi" w:hAnsiTheme="minorHAnsi" w:cstheme="minorHAnsi"/>
                <w:b/>
                <w:noProof/>
                <w:color w:val="FFFFFF" w:themeColor="background1"/>
                <w:sz w:val="50"/>
                <w:szCs w:val="50"/>
              </w:rPr>
              <w:t>!</w:t>
            </w:r>
          </w:p>
        </w:tc>
        <w:tc>
          <w:tcPr>
            <w:tcW w:w="9030" w:type="dxa"/>
            <w:shd w:val="clear" w:color="auto" w:fill="F6EEC0"/>
            <w:vAlign w:val="center"/>
          </w:tcPr>
          <w:p w14:paraId="25988F6A" w14:textId="77777777" w:rsidR="00F82BE3" w:rsidRPr="00C12438" w:rsidRDefault="00F82BE3" w:rsidP="00D821C3">
            <w:pPr>
              <w:rPr>
                <w:sz w:val="18"/>
                <w:szCs w:val="18"/>
              </w:rPr>
            </w:pPr>
            <w:r w:rsidRPr="00C12438">
              <w:rPr>
                <w:sz w:val="18"/>
                <w:szCs w:val="18"/>
              </w:rPr>
              <w:t>No caso de algum dos pontos do presente pedido de elementos não seja respondido, deve ser apresentada a respetiva justificação.</w:t>
            </w:r>
          </w:p>
        </w:tc>
      </w:tr>
    </w:tbl>
    <w:p w14:paraId="0E0D4F2F" w14:textId="77777777" w:rsidR="00F82BE3" w:rsidRDefault="00F82BE3" w:rsidP="002C65C8"/>
    <w:tbl>
      <w:tblPr>
        <w:tblStyle w:val="TabelacomGrelha"/>
        <w:tblpPr w:leftFromText="141" w:rightFromText="141" w:vertAnchor="text" w:horzAnchor="margin" w:tblpXSpec="center" w:tblpY="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9" w:type="dxa"/>
          <w:right w:w="119" w:type="dxa"/>
        </w:tblCellMar>
        <w:tblLook w:val="04A0" w:firstRow="1" w:lastRow="0" w:firstColumn="1" w:lastColumn="0" w:noHBand="0" w:noVBand="1"/>
      </w:tblPr>
      <w:tblGrid>
        <w:gridCol w:w="7936"/>
        <w:gridCol w:w="562"/>
      </w:tblGrid>
      <w:tr w:rsidR="00F82BE3" w:rsidRPr="002A25D3" w14:paraId="7B8AE0FE" w14:textId="77777777" w:rsidTr="00D821C3">
        <w:trPr>
          <w:trHeight w:val="1282"/>
        </w:trPr>
        <w:tc>
          <w:tcPr>
            <w:tcW w:w="9030" w:type="dxa"/>
            <w:shd w:val="clear" w:color="auto" w:fill="DBE5F1" w:themeFill="accent1" w:themeFillTint="33"/>
            <w:vAlign w:val="center"/>
          </w:tcPr>
          <w:p w14:paraId="2FA367D0" w14:textId="77777777" w:rsidR="00F82BE3" w:rsidRPr="00780FBE" w:rsidRDefault="00F82BE3" w:rsidP="00D821C3">
            <w:pPr>
              <w:spacing w:before="0" w:after="0"/>
              <w:contextualSpacing/>
              <w:rPr>
                <w:sz w:val="18"/>
                <w:szCs w:val="18"/>
              </w:rPr>
            </w:pPr>
            <w:r w:rsidRPr="00C12438">
              <w:rPr>
                <w:sz w:val="18"/>
                <w:szCs w:val="18"/>
              </w:rPr>
              <w:t xml:space="preserve">A entrega dos elementos deve ser acompanhada de um documento em formato PDF com as respostas aos </w:t>
            </w:r>
            <w:r>
              <w:rPr>
                <w:sz w:val="18"/>
                <w:szCs w:val="18"/>
              </w:rPr>
              <w:t xml:space="preserve">pontos </w:t>
            </w:r>
            <w:r w:rsidRPr="00780FBE">
              <w:rPr>
                <w:sz w:val="18"/>
                <w:szCs w:val="18"/>
              </w:rPr>
              <w:t>solicitados e indicação do(s) respetivo(s) anexo(s), nos pontos onde existam. O(s) anexo(s) devem ser separados do ficheiro de resposta.</w:t>
            </w:r>
          </w:p>
          <w:p w14:paraId="2AD250B5" w14:textId="77777777" w:rsidR="00F82BE3" w:rsidRPr="00C12438" w:rsidRDefault="00F82BE3" w:rsidP="00780FBE">
            <w:pPr>
              <w:spacing w:before="0" w:after="0"/>
              <w:contextualSpacing/>
              <w:rPr>
                <w:sz w:val="18"/>
                <w:szCs w:val="18"/>
              </w:rPr>
            </w:pPr>
            <w:r w:rsidRPr="00780FBE">
              <w:rPr>
                <w:sz w:val="18"/>
                <w:szCs w:val="18"/>
              </w:rPr>
              <w:t>O ficheiro de resposta deve ser anexado ao formulário utilizando uma ou mais finalidades de anexo existentes.</w:t>
            </w:r>
          </w:p>
        </w:tc>
        <w:tc>
          <w:tcPr>
            <w:tcW w:w="598" w:type="dxa"/>
            <w:shd w:val="clear" w:color="auto" w:fill="4F81BD" w:themeFill="accent1"/>
            <w:vAlign w:val="center"/>
          </w:tcPr>
          <w:p w14:paraId="616F07CB" w14:textId="77777777" w:rsidR="00F82BE3" w:rsidRPr="00C12438" w:rsidRDefault="00F82BE3" w:rsidP="00D821C3">
            <w:pPr>
              <w:jc w:val="center"/>
              <w:rPr>
                <w:rFonts w:asciiTheme="minorHAnsi" w:hAnsiTheme="minorHAnsi" w:cstheme="minorHAnsi"/>
                <w:b/>
                <w:sz w:val="46"/>
                <w:szCs w:val="46"/>
              </w:rPr>
            </w:pPr>
            <w:r w:rsidRPr="00C12438">
              <w:rPr>
                <w:rFonts w:asciiTheme="minorHAnsi" w:hAnsiTheme="minorHAnsi" w:cstheme="minorHAnsi"/>
                <w:b/>
                <w:noProof/>
                <w:color w:val="FFFFFF" w:themeColor="background1"/>
                <w:sz w:val="46"/>
                <w:szCs w:val="46"/>
              </w:rPr>
              <w:t>i</w:t>
            </w:r>
          </w:p>
        </w:tc>
      </w:tr>
    </w:tbl>
    <w:p w14:paraId="19E65FD8" w14:textId="77777777" w:rsidR="00F82BE3" w:rsidRDefault="00F82BE3" w:rsidP="002C65C8"/>
    <w:p w14:paraId="35F7A6C7" w14:textId="77777777" w:rsidR="00EC6447" w:rsidRPr="004A0EBC" w:rsidRDefault="00EC6447" w:rsidP="002C65C8">
      <w:r>
        <w:t>Agência Portuguesa do Ambiente, I.P.</w:t>
      </w:r>
    </w:p>
    <w:sectPr w:rsidR="00EC6447" w:rsidRPr="004A0EBC" w:rsidSect="00BE36C8">
      <w:headerReference w:type="default" r:id="rId13"/>
      <w:footerReference w:type="even" r:id="rId14"/>
      <w:footerReference w:type="default" r:id="rId15"/>
      <w:headerReference w:type="first" r:id="rId16"/>
      <w:footerReference w:type="first" r:id="rId17"/>
      <w:pgSz w:w="11900" w:h="16840"/>
      <w:pgMar w:top="1417" w:right="1701" w:bottom="1417"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BE895" w14:textId="77777777" w:rsidR="00E26DC0" w:rsidRDefault="00E26DC0">
      <w:r>
        <w:separator/>
      </w:r>
    </w:p>
  </w:endnote>
  <w:endnote w:type="continuationSeparator" w:id="0">
    <w:p w14:paraId="4FEA27D0" w14:textId="77777777" w:rsidR="00E26DC0" w:rsidRDefault="00E2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FA271" w14:textId="77777777" w:rsidR="00E26DC0" w:rsidRDefault="00E26DC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B7A67D" w14:textId="77777777" w:rsidR="00E26DC0" w:rsidRDefault="00E26DC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5A0A5" w14:textId="77777777" w:rsidR="00E26DC0" w:rsidRDefault="00E26DC0">
    <w:pPr>
      <w:pStyle w:val="Footerpg"/>
      <w:tabs>
        <w:tab w:val="clear" w:pos="9498"/>
        <w:tab w:val="right" w:pos="9720"/>
      </w:tabs>
      <w:ind w:right="-88"/>
      <w:jc w:val="right"/>
      <w:rPr>
        <w:rFonts w:ascii="Tahoma" w:hAnsi="Tahoma" w:cs="Tahoma"/>
      </w:rPr>
    </w:pPr>
    <w:r>
      <w:rPr>
        <w:rStyle w:val="Nmerodepgina"/>
        <w:rFonts w:ascii="Tahoma" w:hAnsi="Tahoma" w:cs="Tahoma"/>
      </w:rPr>
      <w:fldChar w:fldCharType="begin"/>
    </w:r>
    <w:r>
      <w:rPr>
        <w:rStyle w:val="Nmerodepgina"/>
        <w:rFonts w:ascii="Tahoma" w:hAnsi="Tahoma" w:cs="Tahoma"/>
      </w:rPr>
      <w:instrText xml:space="preserve"> PAGE </w:instrText>
    </w:r>
    <w:r>
      <w:rPr>
        <w:rStyle w:val="Nmerodepgina"/>
        <w:rFonts w:ascii="Tahoma" w:hAnsi="Tahoma" w:cs="Tahoma"/>
      </w:rPr>
      <w:fldChar w:fldCharType="separate"/>
    </w:r>
    <w:r w:rsidR="0053136C">
      <w:rPr>
        <w:rStyle w:val="Nmerodepgina"/>
        <w:rFonts w:ascii="Tahoma" w:hAnsi="Tahoma" w:cs="Tahoma"/>
        <w:noProof/>
      </w:rPr>
      <w:t>3</w:t>
    </w:r>
    <w:r>
      <w:rPr>
        <w:rStyle w:val="Nmerodepgina"/>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436A5" w14:textId="77777777" w:rsidR="00E26DC0" w:rsidRDefault="00E26DC0">
    <w:pPr>
      <w:pStyle w:val="Footerpg"/>
    </w:pPr>
  </w:p>
  <w:p w14:paraId="1901499C" w14:textId="77777777" w:rsidR="00E26DC0" w:rsidRDefault="00E26DC0">
    <w:pPr>
      <w:pStyle w:val="Footerp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39ADC" w14:textId="77777777" w:rsidR="00E26DC0" w:rsidRDefault="00E26DC0">
      <w:r>
        <w:separator/>
      </w:r>
    </w:p>
  </w:footnote>
  <w:footnote w:type="continuationSeparator" w:id="0">
    <w:p w14:paraId="3D2D5FF6" w14:textId="77777777" w:rsidR="00E26DC0" w:rsidRDefault="00E26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A0A4B" w14:textId="77777777" w:rsidR="00E26DC0" w:rsidRDefault="00E26DC0" w:rsidP="00D821C3">
    <w:pPr>
      <w:pStyle w:val="HeaderIA"/>
      <w:tabs>
        <w:tab w:val="clear" w:pos="4252"/>
      </w:tabs>
    </w:pPr>
    <w:r>
      <w:rPr>
        <w:rFonts w:ascii="Verdana" w:hAnsi="Verdana"/>
        <w:noProof/>
        <w:color w:val="404040"/>
        <w:sz w:val="14"/>
        <w:szCs w:val="14"/>
      </w:rPr>
      <w:drawing>
        <wp:inline distT="0" distB="0" distL="0" distR="0" wp14:anchorId="42BB14FC" wp14:editId="1E20F252">
          <wp:extent cx="2913888" cy="835152"/>
          <wp:effectExtent l="0" t="0" r="127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ocument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3888" cy="835152"/>
                  </a:xfrm>
                  <a:prstGeom prst="rect">
                    <a:avLst/>
                  </a:prstGeom>
                </pic:spPr>
              </pic:pic>
            </a:graphicData>
          </a:graphic>
        </wp:inline>
      </w:drawing>
    </w:r>
    <w:r>
      <w:rPr>
        <w:rFonts w:ascii="Verdana" w:hAnsi="Verdana"/>
        <w:color w:val="404040"/>
        <w:sz w:val="14"/>
        <w:szCs w:val="1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2688E" w14:textId="77777777" w:rsidR="00E26DC0" w:rsidRDefault="00E26DC0">
    <w:pPr>
      <w:pStyle w:val="HeaderIA"/>
      <w:rPr>
        <w:rFonts w:ascii="Times" w:hAnsi="Times"/>
      </w:rPr>
    </w:pPr>
    <w:r>
      <w:rPr>
        <w:noProof/>
      </w:rPr>
      <w:drawing>
        <wp:inline distT="0" distB="0" distL="0" distR="0" wp14:anchorId="70FD0768" wp14:editId="361215E5">
          <wp:extent cx="1981200" cy="485775"/>
          <wp:effectExtent l="0" t="0" r="0" b="9525"/>
          <wp:docPr id="2" name="Imagem 2" descr="logo_pb_ofi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b_oficio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1200" cy="485775"/>
                  </a:xfrm>
                  <a:prstGeom prst="rect">
                    <a:avLst/>
                  </a:prstGeom>
                  <a:noFill/>
                  <a:ln>
                    <a:noFill/>
                  </a:ln>
                </pic:spPr>
              </pic:pic>
            </a:graphicData>
          </a:graphic>
        </wp:inline>
      </w:drawing>
    </w:r>
  </w:p>
  <w:p w14:paraId="0521BD99" w14:textId="77777777" w:rsidR="00E26DC0" w:rsidRDefault="00E26DC0">
    <w:pPr>
      <w:pStyle w:val="HeaderIA"/>
    </w:pPr>
  </w:p>
  <w:p w14:paraId="7A7337EC" w14:textId="77777777" w:rsidR="00E26DC0" w:rsidRDefault="00E26DC0">
    <w:pPr>
      <w:pStyle w:val="HeaderIA"/>
    </w:pPr>
  </w:p>
  <w:p w14:paraId="3135526B" w14:textId="77777777" w:rsidR="00E26DC0" w:rsidRDefault="00E26DC0">
    <w:pPr>
      <w:pStyle w:val="HeaderIA"/>
    </w:pPr>
  </w:p>
  <w:p w14:paraId="65A7AC1C" w14:textId="77777777" w:rsidR="00E26DC0" w:rsidRDefault="00E26DC0">
    <w:pPr>
      <w:pStyle w:val="Cabealho"/>
      <w:widowControl w:val="0"/>
      <w:tabs>
        <w:tab w:val="clear" w:pos="8504"/>
      </w:tabs>
      <w:spacing w:before="80"/>
      <w:ind w:right="2262"/>
      <w:rPr>
        <w:sz w:val="16"/>
      </w:rPr>
    </w:pPr>
    <w:r>
      <w:rPr>
        <w:noProof/>
      </w:rPr>
      <w:drawing>
        <wp:inline distT="0" distB="0" distL="0" distR="0" wp14:anchorId="6EDEC86E" wp14:editId="73BC26C8">
          <wp:extent cx="914400" cy="6248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14400" cy="6248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518EE8C"/>
    <w:name w:val="WW8Num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b/>
      </w:r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15:restartNumberingAfterBreak="0">
    <w:nsid w:val="01EC6176"/>
    <w:multiLevelType w:val="multilevel"/>
    <w:tmpl w:val="8A9AD03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0F315C"/>
    <w:multiLevelType w:val="hybridMultilevel"/>
    <w:tmpl w:val="98E2B8D4"/>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284243E"/>
    <w:multiLevelType w:val="multilevel"/>
    <w:tmpl w:val="CDC6CFDE"/>
    <w:lvl w:ilvl="0">
      <w:start w:val="3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A57E82"/>
    <w:multiLevelType w:val="multilevel"/>
    <w:tmpl w:val="2B640A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78C3BEB"/>
    <w:multiLevelType w:val="multilevel"/>
    <w:tmpl w:val="E61C4AB2"/>
    <w:lvl w:ilvl="0">
      <w:start w:val="2"/>
      <w:numFmt w:val="decimal"/>
      <w:lvlText w:val="%1"/>
      <w:lvlJc w:val="left"/>
      <w:pPr>
        <w:ind w:left="360" w:hanging="360"/>
      </w:pPr>
      <w:rPr>
        <w:rFonts w:ascii="Microsoft Sans Serif" w:hAnsi="Microsoft Sans Serif" w:cs="Times New Roman" w:hint="default"/>
        <w:color w:val="000000"/>
        <w:w w:val="105"/>
        <w:sz w:val="20"/>
      </w:rPr>
    </w:lvl>
    <w:lvl w:ilvl="1">
      <w:start w:val="1"/>
      <w:numFmt w:val="decimal"/>
      <w:lvlText w:val="%1.%2"/>
      <w:lvlJc w:val="left"/>
      <w:pPr>
        <w:ind w:left="720" w:hanging="360"/>
      </w:pPr>
      <w:rPr>
        <w:rFonts w:ascii="Microsoft Sans Serif" w:hAnsi="Microsoft Sans Serif" w:cs="Times New Roman" w:hint="default"/>
        <w:color w:val="000000"/>
        <w:w w:val="105"/>
        <w:sz w:val="20"/>
      </w:rPr>
    </w:lvl>
    <w:lvl w:ilvl="2">
      <w:start w:val="1"/>
      <w:numFmt w:val="decimal"/>
      <w:lvlText w:val="%1.%2.%3"/>
      <w:lvlJc w:val="left"/>
      <w:pPr>
        <w:ind w:left="1440" w:hanging="720"/>
      </w:pPr>
      <w:rPr>
        <w:rFonts w:ascii="Microsoft Sans Serif" w:hAnsi="Microsoft Sans Serif" w:cs="Times New Roman" w:hint="default"/>
        <w:color w:val="000000"/>
        <w:w w:val="105"/>
        <w:sz w:val="20"/>
      </w:rPr>
    </w:lvl>
    <w:lvl w:ilvl="3">
      <w:start w:val="1"/>
      <w:numFmt w:val="decimal"/>
      <w:lvlText w:val="%1.%2.%3.%4"/>
      <w:lvlJc w:val="left"/>
      <w:pPr>
        <w:ind w:left="1800" w:hanging="720"/>
      </w:pPr>
      <w:rPr>
        <w:rFonts w:ascii="Microsoft Sans Serif" w:hAnsi="Microsoft Sans Serif" w:cs="Times New Roman" w:hint="default"/>
        <w:color w:val="000000"/>
        <w:w w:val="105"/>
        <w:sz w:val="20"/>
      </w:rPr>
    </w:lvl>
    <w:lvl w:ilvl="4">
      <w:start w:val="1"/>
      <w:numFmt w:val="decimal"/>
      <w:lvlText w:val="%1.%2.%3.%4.%5"/>
      <w:lvlJc w:val="left"/>
      <w:pPr>
        <w:ind w:left="2520" w:hanging="1080"/>
      </w:pPr>
      <w:rPr>
        <w:rFonts w:ascii="Microsoft Sans Serif" w:hAnsi="Microsoft Sans Serif" w:cs="Times New Roman" w:hint="default"/>
        <w:color w:val="000000"/>
        <w:w w:val="105"/>
        <w:sz w:val="20"/>
      </w:rPr>
    </w:lvl>
    <w:lvl w:ilvl="5">
      <w:start w:val="1"/>
      <w:numFmt w:val="decimal"/>
      <w:lvlText w:val="%1.%2.%3.%4.%5.%6"/>
      <w:lvlJc w:val="left"/>
      <w:pPr>
        <w:ind w:left="2880" w:hanging="1080"/>
      </w:pPr>
      <w:rPr>
        <w:rFonts w:ascii="Microsoft Sans Serif" w:hAnsi="Microsoft Sans Serif" w:cs="Times New Roman" w:hint="default"/>
        <w:color w:val="000000"/>
        <w:w w:val="105"/>
        <w:sz w:val="20"/>
      </w:rPr>
    </w:lvl>
    <w:lvl w:ilvl="6">
      <w:start w:val="1"/>
      <w:numFmt w:val="decimal"/>
      <w:lvlText w:val="%1.%2.%3.%4.%5.%6.%7"/>
      <w:lvlJc w:val="left"/>
      <w:pPr>
        <w:ind w:left="3600" w:hanging="1440"/>
      </w:pPr>
      <w:rPr>
        <w:rFonts w:ascii="Microsoft Sans Serif" w:hAnsi="Microsoft Sans Serif" w:cs="Times New Roman" w:hint="default"/>
        <w:color w:val="000000"/>
        <w:w w:val="105"/>
        <w:sz w:val="20"/>
      </w:rPr>
    </w:lvl>
    <w:lvl w:ilvl="7">
      <w:start w:val="1"/>
      <w:numFmt w:val="decimal"/>
      <w:lvlText w:val="%1.%2.%3.%4.%5.%6.%7.%8"/>
      <w:lvlJc w:val="left"/>
      <w:pPr>
        <w:ind w:left="3960" w:hanging="1440"/>
      </w:pPr>
      <w:rPr>
        <w:rFonts w:ascii="Microsoft Sans Serif" w:hAnsi="Microsoft Sans Serif" w:cs="Times New Roman" w:hint="default"/>
        <w:color w:val="000000"/>
        <w:w w:val="105"/>
        <w:sz w:val="20"/>
      </w:rPr>
    </w:lvl>
    <w:lvl w:ilvl="8">
      <w:start w:val="1"/>
      <w:numFmt w:val="decimal"/>
      <w:lvlText w:val="%1.%2.%3.%4.%5.%6.%7.%8.%9"/>
      <w:lvlJc w:val="left"/>
      <w:pPr>
        <w:ind w:left="4680" w:hanging="1800"/>
      </w:pPr>
      <w:rPr>
        <w:rFonts w:ascii="Microsoft Sans Serif" w:hAnsi="Microsoft Sans Serif" w:cs="Times New Roman" w:hint="default"/>
        <w:color w:val="000000"/>
        <w:w w:val="105"/>
        <w:sz w:val="20"/>
      </w:rPr>
    </w:lvl>
  </w:abstractNum>
  <w:abstractNum w:abstractNumId="6" w15:restartNumberingAfterBreak="0">
    <w:nsid w:val="0D367668"/>
    <w:multiLevelType w:val="multilevel"/>
    <w:tmpl w:val="0816001F"/>
    <w:styleLink w:val="Estilo1"/>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417871"/>
    <w:multiLevelType w:val="multilevel"/>
    <w:tmpl w:val="9670C592"/>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8" w15:restartNumberingAfterBreak="0">
    <w:nsid w:val="1D90566E"/>
    <w:multiLevelType w:val="hybridMultilevel"/>
    <w:tmpl w:val="22883E1E"/>
    <w:lvl w:ilvl="0" w:tplc="6E4CD288">
      <w:start w:val="1"/>
      <w:numFmt w:val="decimal"/>
      <w:lvlText w:val="5.%1"/>
      <w:lvlJc w:val="left"/>
      <w:pPr>
        <w:ind w:left="1501" w:hanging="432"/>
      </w:pPr>
      <w:rPr>
        <w:rFonts w:hint="default"/>
      </w:rPr>
    </w:lvl>
    <w:lvl w:ilvl="1" w:tplc="6D2220FC">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DC6706C"/>
    <w:multiLevelType w:val="hybridMultilevel"/>
    <w:tmpl w:val="375C4F06"/>
    <w:lvl w:ilvl="0" w:tplc="0816000F">
      <w:start w:val="9"/>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0C4309D"/>
    <w:multiLevelType w:val="hybridMultilevel"/>
    <w:tmpl w:val="0FB2968E"/>
    <w:lvl w:ilvl="0" w:tplc="148A6DAE">
      <w:start w:val="10"/>
      <w:numFmt w:val="decimal"/>
      <w:lvlText w:val="%1"/>
      <w:lvlJc w:val="left"/>
      <w:pPr>
        <w:ind w:left="720" w:hanging="360"/>
      </w:pPr>
      <w:rPr>
        <w:rFonts w:ascii="Calibri" w:hAnsi="Calibri" w:cs="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266060CE"/>
    <w:multiLevelType w:val="hybridMultilevel"/>
    <w:tmpl w:val="29C60B30"/>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B67411E"/>
    <w:multiLevelType w:val="hybridMultilevel"/>
    <w:tmpl w:val="FC96AA64"/>
    <w:lvl w:ilvl="0" w:tplc="65DC3908">
      <w:start w:val="1"/>
      <w:numFmt w:val="decimal"/>
      <w:lvlText w:val="%1)"/>
      <w:lvlJc w:val="left"/>
      <w:pPr>
        <w:ind w:left="1223" w:hanging="720"/>
      </w:pPr>
      <w:rPr>
        <w:rFonts w:hint="default"/>
        <w:b/>
      </w:rPr>
    </w:lvl>
    <w:lvl w:ilvl="1" w:tplc="08160019" w:tentative="1">
      <w:start w:val="1"/>
      <w:numFmt w:val="lowerLetter"/>
      <w:lvlText w:val="%2."/>
      <w:lvlJc w:val="left"/>
      <w:pPr>
        <w:ind w:left="1583" w:hanging="360"/>
      </w:pPr>
    </w:lvl>
    <w:lvl w:ilvl="2" w:tplc="0816001B" w:tentative="1">
      <w:start w:val="1"/>
      <w:numFmt w:val="lowerRoman"/>
      <w:lvlText w:val="%3."/>
      <w:lvlJc w:val="right"/>
      <w:pPr>
        <w:ind w:left="2303" w:hanging="180"/>
      </w:pPr>
    </w:lvl>
    <w:lvl w:ilvl="3" w:tplc="0816000F" w:tentative="1">
      <w:start w:val="1"/>
      <w:numFmt w:val="decimal"/>
      <w:lvlText w:val="%4."/>
      <w:lvlJc w:val="left"/>
      <w:pPr>
        <w:ind w:left="3023" w:hanging="360"/>
      </w:pPr>
    </w:lvl>
    <w:lvl w:ilvl="4" w:tplc="08160019" w:tentative="1">
      <w:start w:val="1"/>
      <w:numFmt w:val="lowerLetter"/>
      <w:lvlText w:val="%5."/>
      <w:lvlJc w:val="left"/>
      <w:pPr>
        <w:ind w:left="3743" w:hanging="360"/>
      </w:pPr>
    </w:lvl>
    <w:lvl w:ilvl="5" w:tplc="0816001B" w:tentative="1">
      <w:start w:val="1"/>
      <w:numFmt w:val="lowerRoman"/>
      <w:lvlText w:val="%6."/>
      <w:lvlJc w:val="right"/>
      <w:pPr>
        <w:ind w:left="4463" w:hanging="180"/>
      </w:pPr>
    </w:lvl>
    <w:lvl w:ilvl="6" w:tplc="0816000F" w:tentative="1">
      <w:start w:val="1"/>
      <w:numFmt w:val="decimal"/>
      <w:lvlText w:val="%7."/>
      <w:lvlJc w:val="left"/>
      <w:pPr>
        <w:ind w:left="5183" w:hanging="360"/>
      </w:pPr>
    </w:lvl>
    <w:lvl w:ilvl="7" w:tplc="08160019" w:tentative="1">
      <w:start w:val="1"/>
      <w:numFmt w:val="lowerLetter"/>
      <w:lvlText w:val="%8."/>
      <w:lvlJc w:val="left"/>
      <w:pPr>
        <w:ind w:left="5903" w:hanging="360"/>
      </w:pPr>
    </w:lvl>
    <w:lvl w:ilvl="8" w:tplc="0816001B" w:tentative="1">
      <w:start w:val="1"/>
      <w:numFmt w:val="lowerRoman"/>
      <w:lvlText w:val="%9."/>
      <w:lvlJc w:val="right"/>
      <w:pPr>
        <w:ind w:left="6623" w:hanging="180"/>
      </w:pPr>
    </w:lvl>
  </w:abstractNum>
  <w:abstractNum w:abstractNumId="13" w15:restartNumberingAfterBreak="0">
    <w:nsid w:val="2F8C417E"/>
    <w:multiLevelType w:val="hybridMultilevel"/>
    <w:tmpl w:val="5E02068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32F87F40"/>
    <w:multiLevelType w:val="hybridMultilevel"/>
    <w:tmpl w:val="C472CABE"/>
    <w:lvl w:ilvl="0" w:tplc="08160017">
      <w:start w:val="1"/>
      <w:numFmt w:val="lowerLetter"/>
      <w:lvlText w:val="%1)"/>
      <w:lvlJc w:val="left"/>
      <w:pPr>
        <w:ind w:left="720" w:hanging="360"/>
      </w:pPr>
    </w:lvl>
    <w:lvl w:ilvl="1" w:tplc="89982F2C">
      <w:start w:val="1"/>
      <w:numFmt w:val="lowerLetter"/>
      <w:lvlText w:val="%2)"/>
      <w:lvlJc w:val="left"/>
      <w:pPr>
        <w:ind w:left="1440" w:hanging="360"/>
      </w:pPr>
      <w:rPr>
        <w:rFonts w:ascii="Verdana" w:eastAsia="Calibri" w:hAnsi="Verdana" w:cs="Times New Roman"/>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33FE50E3"/>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6F291F"/>
    <w:multiLevelType w:val="hybridMultilevel"/>
    <w:tmpl w:val="934A0380"/>
    <w:lvl w:ilvl="0" w:tplc="793A2FB2">
      <w:start w:val="1"/>
      <w:numFmt w:val="decimal"/>
      <w:lvlText w:val="6.%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60529E8"/>
    <w:multiLevelType w:val="hybridMultilevel"/>
    <w:tmpl w:val="3F40CABA"/>
    <w:lvl w:ilvl="0" w:tplc="793A2FB2">
      <w:start w:val="1"/>
      <w:numFmt w:val="decimal"/>
      <w:lvlText w:val="6.%1"/>
      <w:lvlJc w:val="left"/>
      <w:pPr>
        <w:ind w:left="1501" w:hanging="432"/>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3865319D"/>
    <w:multiLevelType w:val="hybridMultilevel"/>
    <w:tmpl w:val="4110714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41DC51A7"/>
    <w:multiLevelType w:val="multilevel"/>
    <w:tmpl w:val="CDC6CFDE"/>
    <w:lvl w:ilvl="0">
      <w:start w:val="3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2910034"/>
    <w:multiLevelType w:val="hybridMultilevel"/>
    <w:tmpl w:val="1B50146A"/>
    <w:lvl w:ilvl="0" w:tplc="9C982082">
      <w:start w:val="1"/>
      <w:numFmt w:val="decimal"/>
      <w:lvlText w:val="%1."/>
      <w:lvlJc w:val="left"/>
      <w:pPr>
        <w:tabs>
          <w:tab w:val="num" w:pos="417"/>
        </w:tabs>
        <w:ind w:left="417" w:hanging="360"/>
      </w:pPr>
      <w:rPr>
        <w:rFonts w:hint="default"/>
      </w:rPr>
    </w:lvl>
    <w:lvl w:ilvl="1" w:tplc="8A2E66F4">
      <w:start w:val="1"/>
      <w:numFmt w:val="bullet"/>
      <w:lvlText w:val=""/>
      <w:lvlJc w:val="left"/>
      <w:pPr>
        <w:tabs>
          <w:tab w:val="num" w:pos="1137"/>
        </w:tabs>
        <w:ind w:left="1137" w:hanging="360"/>
      </w:pPr>
      <w:rPr>
        <w:rFonts w:ascii="Symbol" w:hAnsi="Symbol" w:hint="default"/>
      </w:rPr>
    </w:lvl>
    <w:lvl w:ilvl="2" w:tplc="327C0734" w:tentative="1">
      <w:start w:val="1"/>
      <w:numFmt w:val="lowerRoman"/>
      <w:lvlText w:val="%3."/>
      <w:lvlJc w:val="right"/>
      <w:pPr>
        <w:tabs>
          <w:tab w:val="num" w:pos="1857"/>
        </w:tabs>
        <w:ind w:left="1857" w:hanging="180"/>
      </w:pPr>
    </w:lvl>
    <w:lvl w:ilvl="3" w:tplc="A7E8DBD2" w:tentative="1">
      <w:start w:val="1"/>
      <w:numFmt w:val="decimal"/>
      <w:lvlText w:val="%4."/>
      <w:lvlJc w:val="left"/>
      <w:pPr>
        <w:tabs>
          <w:tab w:val="num" w:pos="2577"/>
        </w:tabs>
        <w:ind w:left="2577" w:hanging="360"/>
      </w:pPr>
    </w:lvl>
    <w:lvl w:ilvl="4" w:tplc="B2E81638" w:tentative="1">
      <w:start w:val="1"/>
      <w:numFmt w:val="lowerLetter"/>
      <w:lvlText w:val="%5."/>
      <w:lvlJc w:val="left"/>
      <w:pPr>
        <w:tabs>
          <w:tab w:val="num" w:pos="3297"/>
        </w:tabs>
        <w:ind w:left="3297" w:hanging="360"/>
      </w:pPr>
    </w:lvl>
    <w:lvl w:ilvl="5" w:tplc="BF385E52" w:tentative="1">
      <w:start w:val="1"/>
      <w:numFmt w:val="lowerRoman"/>
      <w:lvlText w:val="%6."/>
      <w:lvlJc w:val="right"/>
      <w:pPr>
        <w:tabs>
          <w:tab w:val="num" w:pos="4017"/>
        </w:tabs>
        <w:ind w:left="4017" w:hanging="180"/>
      </w:pPr>
    </w:lvl>
    <w:lvl w:ilvl="6" w:tplc="EE4A2DCA" w:tentative="1">
      <w:start w:val="1"/>
      <w:numFmt w:val="decimal"/>
      <w:lvlText w:val="%7."/>
      <w:lvlJc w:val="left"/>
      <w:pPr>
        <w:tabs>
          <w:tab w:val="num" w:pos="4737"/>
        </w:tabs>
        <w:ind w:left="4737" w:hanging="360"/>
      </w:pPr>
    </w:lvl>
    <w:lvl w:ilvl="7" w:tplc="10D4FECA" w:tentative="1">
      <w:start w:val="1"/>
      <w:numFmt w:val="lowerLetter"/>
      <w:lvlText w:val="%8."/>
      <w:lvlJc w:val="left"/>
      <w:pPr>
        <w:tabs>
          <w:tab w:val="num" w:pos="5457"/>
        </w:tabs>
        <w:ind w:left="5457" w:hanging="360"/>
      </w:pPr>
    </w:lvl>
    <w:lvl w:ilvl="8" w:tplc="505EBF40" w:tentative="1">
      <w:start w:val="1"/>
      <w:numFmt w:val="lowerRoman"/>
      <w:lvlText w:val="%9."/>
      <w:lvlJc w:val="right"/>
      <w:pPr>
        <w:tabs>
          <w:tab w:val="num" w:pos="6177"/>
        </w:tabs>
        <w:ind w:left="6177" w:hanging="180"/>
      </w:pPr>
    </w:lvl>
  </w:abstractNum>
  <w:abstractNum w:abstractNumId="21" w15:restartNumberingAfterBreak="0">
    <w:nsid w:val="486D50DA"/>
    <w:multiLevelType w:val="hybridMultilevel"/>
    <w:tmpl w:val="DDD617A6"/>
    <w:lvl w:ilvl="0" w:tplc="CB308654">
      <w:start w:val="1"/>
      <w:numFmt w:val="decimal"/>
      <w:lvlText w:val="%1."/>
      <w:lvlJc w:val="left"/>
      <w:pPr>
        <w:ind w:left="1080" w:hanging="360"/>
      </w:pPr>
    </w:lvl>
    <w:lvl w:ilvl="1" w:tplc="E03292C8" w:tentative="1">
      <w:start w:val="1"/>
      <w:numFmt w:val="lowerLetter"/>
      <w:lvlText w:val="%2."/>
      <w:lvlJc w:val="left"/>
      <w:pPr>
        <w:ind w:left="1800" w:hanging="360"/>
      </w:pPr>
    </w:lvl>
    <w:lvl w:ilvl="2" w:tplc="72582096" w:tentative="1">
      <w:start w:val="1"/>
      <w:numFmt w:val="lowerRoman"/>
      <w:lvlText w:val="%3."/>
      <w:lvlJc w:val="right"/>
      <w:pPr>
        <w:ind w:left="2520" w:hanging="180"/>
      </w:pPr>
    </w:lvl>
    <w:lvl w:ilvl="3" w:tplc="7630A812" w:tentative="1">
      <w:start w:val="1"/>
      <w:numFmt w:val="decimal"/>
      <w:lvlText w:val="%4."/>
      <w:lvlJc w:val="left"/>
      <w:pPr>
        <w:ind w:left="3240" w:hanging="360"/>
      </w:pPr>
    </w:lvl>
    <w:lvl w:ilvl="4" w:tplc="23084E24" w:tentative="1">
      <w:start w:val="1"/>
      <w:numFmt w:val="lowerLetter"/>
      <w:lvlText w:val="%5."/>
      <w:lvlJc w:val="left"/>
      <w:pPr>
        <w:ind w:left="3960" w:hanging="360"/>
      </w:pPr>
    </w:lvl>
    <w:lvl w:ilvl="5" w:tplc="1044864A" w:tentative="1">
      <w:start w:val="1"/>
      <w:numFmt w:val="lowerRoman"/>
      <w:lvlText w:val="%6."/>
      <w:lvlJc w:val="right"/>
      <w:pPr>
        <w:ind w:left="4680" w:hanging="180"/>
      </w:pPr>
    </w:lvl>
    <w:lvl w:ilvl="6" w:tplc="61BCE470" w:tentative="1">
      <w:start w:val="1"/>
      <w:numFmt w:val="decimal"/>
      <w:lvlText w:val="%7."/>
      <w:lvlJc w:val="left"/>
      <w:pPr>
        <w:ind w:left="5400" w:hanging="360"/>
      </w:pPr>
    </w:lvl>
    <w:lvl w:ilvl="7" w:tplc="5A862808" w:tentative="1">
      <w:start w:val="1"/>
      <w:numFmt w:val="lowerLetter"/>
      <w:lvlText w:val="%8."/>
      <w:lvlJc w:val="left"/>
      <w:pPr>
        <w:ind w:left="6120" w:hanging="360"/>
      </w:pPr>
    </w:lvl>
    <w:lvl w:ilvl="8" w:tplc="39B2ED7E" w:tentative="1">
      <w:start w:val="1"/>
      <w:numFmt w:val="lowerRoman"/>
      <w:lvlText w:val="%9."/>
      <w:lvlJc w:val="right"/>
      <w:pPr>
        <w:ind w:left="6840" w:hanging="180"/>
      </w:pPr>
    </w:lvl>
  </w:abstractNum>
  <w:abstractNum w:abstractNumId="22" w15:restartNumberingAfterBreak="0">
    <w:nsid w:val="4992203F"/>
    <w:multiLevelType w:val="hybridMultilevel"/>
    <w:tmpl w:val="DE146372"/>
    <w:lvl w:ilvl="0" w:tplc="6F0ED96A">
      <w:start w:val="1"/>
      <w:numFmt w:val="bullet"/>
      <w:lvlText w:val=""/>
      <w:lvlJc w:val="left"/>
      <w:pPr>
        <w:ind w:left="720" w:hanging="360"/>
      </w:pPr>
      <w:rPr>
        <w:rFonts w:ascii="Symbol" w:hAnsi="Symbol" w:hint="default"/>
      </w:rPr>
    </w:lvl>
    <w:lvl w:ilvl="1" w:tplc="E75C3BB2">
      <w:start w:val="1"/>
      <w:numFmt w:val="bullet"/>
      <w:lvlText w:val=""/>
      <w:lvlJc w:val="left"/>
      <w:pPr>
        <w:ind w:left="1440" w:hanging="360"/>
      </w:pPr>
      <w:rPr>
        <w:rFonts w:ascii="Symbol" w:hAnsi="Symbol" w:hint="default"/>
      </w:rPr>
    </w:lvl>
    <w:lvl w:ilvl="2" w:tplc="04F6A11C">
      <w:start w:val="1"/>
      <w:numFmt w:val="bullet"/>
      <w:lvlText w:val=""/>
      <w:lvlJc w:val="left"/>
      <w:pPr>
        <w:ind w:left="2160" w:hanging="360"/>
      </w:pPr>
      <w:rPr>
        <w:rFonts w:ascii="Wingdings" w:hAnsi="Wingdings" w:hint="default"/>
      </w:rPr>
    </w:lvl>
    <w:lvl w:ilvl="3" w:tplc="5A304122" w:tentative="1">
      <w:start w:val="1"/>
      <w:numFmt w:val="bullet"/>
      <w:lvlText w:val=""/>
      <w:lvlJc w:val="left"/>
      <w:pPr>
        <w:ind w:left="2880" w:hanging="360"/>
      </w:pPr>
      <w:rPr>
        <w:rFonts w:ascii="Symbol" w:hAnsi="Symbol" w:hint="default"/>
      </w:rPr>
    </w:lvl>
    <w:lvl w:ilvl="4" w:tplc="44FCF11C" w:tentative="1">
      <w:start w:val="1"/>
      <w:numFmt w:val="bullet"/>
      <w:lvlText w:val="o"/>
      <w:lvlJc w:val="left"/>
      <w:pPr>
        <w:ind w:left="3600" w:hanging="360"/>
      </w:pPr>
      <w:rPr>
        <w:rFonts w:ascii="Courier New" w:hAnsi="Courier New" w:cs="Courier New" w:hint="default"/>
      </w:rPr>
    </w:lvl>
    <w:lvl w:ilvl="5" w:tplc="8A042520" w:tentative="1">
      <w:start w:val="1"/>
      <w:numFmt w:val="bullet"/>
      <w:lvlText w:val=""/>
      <w:lvlJc w:val="left"/>
      <w:pPr>
        <w:ind w:left="4320" w:hanging="360"/>
      </w:pPr>
      <w:rPr>
        <w:rFonts w:ascii="Wingdings" w:hAnsi="Wingdings" w:hint="default"/>
      </w:rPr>
    </w:lvl>
    <w:lvl w:ilvl="6" w:tplc="AA96C3FE" w:tentative="1">
      <w:start w:val="1"/>
      <w:numFmt w:val="bullet"/>
      <w:lvlText w:val=""/>
      <w:lvlJc w:val="left"/>
      <w:pPr>
        <w:ind w:left="5040" w:hanging="360"/>
      </w:pPr>
      <w:rPr>
        <w:rFonts w:ascii="Symbol" w:hAnsi="Symbol" w:hint="default"/>
      </w:rPr>
    </w:lvl>
    <w:lvl w:ilvl="7" w:tplc="93862970" w:tentative="1">
      <w:start w:val="1"/>
      <w:numFmt w:val="bullet"/>
      <w:lvlText w:val="o"/>
      <w:lvlJc w:val="left"/>
      <w:pPr>
        <w:ind w:left="5760" w:hanging="360"/>
      </w:pPr>
      <w:rPr>
        <w:rFonts w:ascii="Courier New" w:hAnsi="Courier New" w:cs="Courier New" w:hint="default"/>
      </w:rPr>
    </w:lvl>
    <w:lvl w:ilvl="8" w:tplc="35CA035E" w:tentative="1">
      <w:start w:val="1"/>
      <w:numFmt w:val="bullet"/>
      <w:lvlText w:val=""/>
      <w:lvlJc w:val="left"/>
      <w:pPr>
        <w:ind w:left="6480" w:hanging="360"/>
      </w:pPr>
      <w:rPr>
        <w:rFonts w:ascii="Wingdings" w:hAnsi="Wingdings" w:hint="default"/>
      </w:rPr>
    </w:lvl>
  </w:abstractNum>
  <w:abstractNum w:abstractNumId="23" w15:restartNumberingAfterBreak="0">
    <w:nsid w:val="4A4F0AFD"/>
    <w:multiLevelType w:val="hybridMultilevel"/>
    <w:tmpl w:val="6B16CD06"/>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4B413C94"/>
    <w:multiLevelType w:val="hybridMultilevel"/>
    <w:tmpl w:val="909EA7C0"/>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4BCA3FE1"/>
    <w:multiLevelType w:val="hybridMultilevel"/>
    <w:tmpl w:val="8E2EE616"/>
    <w:lvl w:ilvl="0" w:tplc="61FC802E">
      <w:start w:val="1"/>
      <w:numFmt w:val="decimal"/>
      <w:lvlText w:val="%1."/>
      <w:lvlJc w:val="left"/>
      <w:pPr>
        <w:ind w:left="720" w:hanging="360"/>
      </w:pPr>
      <w:rPr>
        <w:b/>
        <w:bCs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4CE70EFD"/>
    <w:multiLevelType w:val="hybridMultilevel"/>
    <w:tmpl w:val="2014FBF4"/>
    <w:lvl w:ilvl="0" w:tplc="C038D954">
      <w:start w:val="4"/>
      <w:numFmt w:val="decimal"/>
      <w:lvlText w:val="%1."/>
      <w:lvlJc w:val="left"/>
      <w:pPr>
        <w:ind w:left="6031"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51002DA2"/>
    <w:multiLevelType w:val="multilevel"/>
    <w:tmpl w:val="C2CA5558"/>
    <w:lvl w:ilvl="0">
      <w:start w:val="3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15D2EFC"/>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5B7F6A"/>
    <w:multiLevelType w:val="hybridMultilevel"/>
    <w:tmpl w:val="CDEA00CA"/>
    <w:lvl w:ilvl="0" w:tplc="E75C3BB2">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56402938"/>
    <w:multiLevelType w:val="multilevel"/>
    <w:tmpl w:val="E61C4AB2"/>
    <w:lvl w:ilvl="0">
      <w:start w:val="2"/>
      <w:numFmt w:val="decimal"/>
      <w:lvlText w:val="%1"/>
      <w:lvlJc w:val="left"/>
      <w:pPr>
        <w:ind w:left="360" w:hanging="360"/>
      </w:pPr>
      <w:rPr>
        <w:rFonts w:ascii="Microsoft Sans Serif" w:hAnsi="Microsoft Sans Serif" w:cs="Times New Roman" w:hint="default"/>
        <w:color w:val="000000"/>
        <w:w w:val="105"/>
        <w:sz w:val="20"/>
      </w:rPr>
    </w:lvl>
    <w:lvl w:ilvl="1">
      <w:start w:val="1"/>
      <w:numFmt w:val="decimal"/>
      <w:lvlText w:val="%1.%2"/>
      <w:lvlJc w:val="left"/>
      <w:pPr>
        <w:ind w:left="720" w:hanging="360"/>
      </w:pPr>
      <w:rPr>
        <w:rFonts w:ascii="Microsoft Sans Serif" w:hAnsi="Microsoft Sans Serif" w:cs="Times New Roman" w:hint="default"/>
        <w:color w:val="000000"/>
        <w:w w:val="105"/>
        <w:sz w:val="20"/>
      </w:rPr>
    </w:lvl>
    <w:lvl w:ilvl="2">
      <w:start w:val="1"/>
      <w:numFmt w:val="decimal"/>
      <w:lvlText w:val="%1.%2.%3"/>
      <w:lvlJc w:val="left"/>
      <w:pPr>
        <w:ind w:left="1440" w:hanging="720"/>
      </w:pPr>
      <w:rPr>
        <w:rFonts w:ascii="Microsoft Sans Serif" w:hAnsi="Microsoft Sans Serif" w:cs="Times New Roman" w:hint="default"/>
        <w:color w:val="000000"/>
        <w:w w:val="105"/>
        <w:sz w:val="20"/>
      </w:rPr>
    </w:lvl>
    <w:lvl w:ilvl="3">
      <w:start w:val="1"/>
      <w:numFmt w:val="decimal"/>
      <w:lvlText w:val="%1.%2.%3.%4"/>
      <w:lvlJc w:val="left"/>
      <w:pPr>
        <w:ind w:left="1800" w:hanging="720"/>
      </w:pPr>
      <w:rPr>
        <w:rFonts w:ascii="Microsoft Sans Serif" w:hAnsi="Microsoft Sans Serif" w:cs="Times New Roman" w:hint="default"/>
        <w:color w:val="000000"/>
        <w:w w:val="105"/>
        <w:sz w:val="20"/>
      </w:rPr>
    </w:lvl>
    <w:lvl w:ilvl="4">
      <w:start w:val="1"/>
      <w:numFmt w:val="decimal"/>
      <w:lvlText w:val="%1.%2.%3.%4.%5"/>
      <w:lvlJc w:val="left"/>
      <w:pPr>
        <w:ind w:left="2520" w:hanging="1080"/>
      </w:pPr>
      <w:rPr>
        <w:rFonts w:ascii="Microsoft Sans Serif" w:hAnsi="Microsoft Sans Serif" w:cs="Times New Roman" w:hint="default"/>
        <w:color w:val="000000"/>
        <w:w w:val="105"/>
        <w:sz w:val="20"/>
      </w:rPr>
    </w:lvl>
    <w:lvl w:ilvl="5">
      <w:start w:val="1"/>
      <w:numFmt w:val="decimal"/>
      <w:lvlText w:val="%1.%2.%3.%4.%5.%6"/>
      <w:lvlJc w:val="left"/>
      <w:pPr>
        <w:ind w:left="2880" w:hanging="1080"/>
      </w:pPr>
      <w:rPr>
        <w:rFonts w:ascii="Microsoft Sans Serif" w:hAnsi="Microsoft Sans Serif" w:cs="Times New Roman" w:hint="default"/>
        <w:color w:val="000000"/>
        <w:w w:val="105"/>
        <w:sz w:val="20"/>
      </w:rPr>
    </w:lvl>
    <w:lvl w:ilvl="6">
      <w:start w:val="1"/>
      <w:numFmt w:val="decimal"/>
      <w:lvlText w:val="%1.%2.%3.%4.%5.%6.%7"/>
      <w:lvlJc w:val="left"/>
      <w:pPr>
        <w:ind w:left="3600" w:hanging="1440"/>
      </w:pPr>
      <w:rPr>
        <w:rFonts w:ascii="Microsoft Sans Serif" w:hAnsi="Microsoft Sans Serif" w:cs="Times New Roman" w:hint="default"/>
        <w:color w:val="000000"/>
        <w:w w:val="105"/>
        <w:sz w:val="20"/>
      </w:rPr>
    </w:lvl>
    <w:lvl w:ilvl="7">
      <w:start w:val="1"/>
      <w:numFmt w:val="decimal"/>
      <w:lvlText w:val="%1.%2.%3.%4.%5.%6.%7.%8"/>
      <w:lvlJc w:val="left"/>
      <w:pPr>
        <w:ind w:left="3960" w:hanging="1440"/>
      </w:pPr>
      <w:rPr>
        <w:rFonts w:ascii="Microsoft Sans Serif" w:hAnsi="Microsoft Sans Serif" w:cs="Times New Roman" w:hint="default"/>
        <w:color w:val="000000"/>
        <w:w w:val="105"/>
        <w:sz w:val="20"/>
      </w:rPr>
    </w:lvl>
    <w:lvl w:ilvl="8">
      <w:start w:val="1"/>
      <w:numFmt w:val="decimal"/>
      <w:lvlText w:val="%1.%2.%3.%4.%5.%6.%7.%8.%9"/>
      <w:lvlJc w:val="left"/>
      <w:pPr>
        <w:ind w:left="4680" w:hanging="1800"/>
      </w:pPr>
      <w:rPr>
        <w:rFonts w:ascii="Microsoft Sans Serif" w:hAnsi="Microsoft Sans Serif" w:cs="Times New Roman" w:hint="default"/>
        <w:color w:val="000000"/>
        <w:w w:val="105"/>
        <w:sz w:val="20"/>
      </w:rPr>
    </w:lvl>
  </w:abstractNum>
  <w:abstractNum w:abstractNumId="31" w15:restartNumberingAfterBreak="0">
    <w:nsid w:val="56820E88"/>
    <w:multiLevelType w:val="hybridMultilevel"/>
    <w:tmpl w:val="314A2FBA"/>
    <w:lvl w:ilvl="0" w:tplc="FD66F8CC">
      <w:start w:val="1"/>
      <w:numFmt w:val="lowerLetter"/>
      <w:lvlText w:val="%1."/>
      <w:lvlJc w:val="left"/>
      <w:pPr>
        <w:ind w:left="1137" w:hanging="360"/>
      </w:pPr>
    </w:lvl>
    <w:lvl w:ilvl="1" w:tplc="4062723C" w:tentative="1">
      <w:start w:val="1"/>
      <w:numFmt w:val="lowerLetter"/>
      <w:lvlText w:val="%2."/>
      <w:lvlJc w:val="left"/>
      <w:pPr>
        <w:ind w:left="1857" w:hanging="360"/>
      </w:pPr>
    </w:lvl>
    <w:lvl w:ilvl="2" w:tplc="087835BA" w:tentative="1">
      <w:start w:val="1"/>
      <w:numFmt w:val="lowerRoman"/>
      <w:lvlText w:val="%3."/>
      <w:lvlJc w:val="right"/>
      <w:pPr>
        <w:ind w:left="2577" w:hanging="180"/>
      </w:pPr>
    </w:lvl>
    <w:lvl w:ilvl="3" w:tplc="6E147566" w:tentative="1">
      <w:start w:val="1"/>
      <w:numFmt w:val="decimal"/>
      <w:lvlText w:val="%4."/>
      <w:lvlJc w:val="left"/>
      <w:pPr>
        <w:ind w:left="3297" w:hanging="360"/>
      </w:pPr>
    </w:lvl>
    <w:lvl w:ilvl="4" w:tplc="5F5224AE" w:tentative="1">
      <w:start w:val="1"/>
      <w:numFmt w:val="lowerLetter"/>
      <w:lvlText w:val="%5."/>
      <w:lvlJc w:val="left"/>
      <w:pPr>
        <w:ind w:left="4017" w:hanging="360"/>
      </w:pPr>
    </w:lvl>
    <w:lvl w:ilvl="5" w:tplc="8D8CAB04" w:tentative="1">
      <w:start w:val="1"/>
      <w:numFmt w:val="lowerRoman"/>
      <w:lvlText w:val="%6."/>
      <w:lvlJc w:val="right"/>
      <w:pPr>
        <w:ind w:left="4737" w:hanging="180"/>
      </w:pPr>
    </w:lvl>
    <w:lvl w:ilvl="6" w:tplc="26807EA6" w:tentative="1">
      <w:start w:val="1"/>
      <w:numFmt w:val="decimal"/>
      <w:lvlText w:val="%7."/>
      <w:lvlJc w:val="left"/>
      <w:pPr>
        <w:ind w:left="5457" w:hanging="360"/>
      </w:pPr>
    </w:lvl>
    <w:lvl w:ilvl="7" w:tplc="102A6CFC" w:tentative="1">
      <w:start w:val="1"/>
      <w:numFmt w:val="lowerLetter"/>
      <w:lvlText w:val="%8."/>
      <w:lvlJc w:val="left"/>
      <w:pPr>
        <w:ind w:left="6177" w:hanging="360"/>
      </w:pPr>
    </w:lvl>
    <w:lvl w:ilvl="8" w:tplc="6750E160" w:tentative="1">
      <w:start w:val="1"/>
      <w:numFmt w:val="lowerRoman"/>
      <w:lvlText w:val="%9."/>
      <w:lvlJc w:val="right"/>
      <w:pPr>
        <w:ind w:left="6897" w:hanging="180"/>
      </w:pPr>
    </w:lvl>
  </w:abstractNum>
  <w:abstractNum w:abstractNumId="32" w15:restartNumberingAfterBreak="0">
    <w:nsid w:val="56D31334"/>
    <w:multiLevelType w:val="multilevel"/>
    <w:tmpl w:val="33EADF0E"/>
    <w:lvl w:ilvl="0">
      <w:start w:val="2"/>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A6C2F8E"/>
    <w:multiLevelType w:val="multilevel"/>
    <w:tmpl w:val="64A0AEBA"/>
    <w:lvl w:ilvl="0">
      <w:start w:val="4"/>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4" w15:restartNumberingAfterBreak="0">
    <w:nsid w:val="61F13630"/>
    <w:multiLevelType w:val="hybridMultilevel"/>
    <w:tmpl w:val="987EBF26"/>
    <w:lvl w:ilvl="0" w:tplc="99E67D98">
      <w:numFmt w:val="bullet"/>
      <w:lvlText w:val=""/>
      <w:lvlJc w:val="left"/>
      <w:pPr>
        <w:ind w:left="720" w:hanging="360"/>
      </w:pPr>
      <w:rPr>
        <w:rFonts w:ascii="Wingdings" w:eastAsia="Times New Roman" w:hAnsi="Wingdings"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62E8342F"/>
    <w:multiLevelType w:val="hybridMultilevel"/>
    <w:tmpl w:val="212A99C0"/>
    <w:lvl w:ilvl="0" w:tplc="0816000F">
      <w:start w:val="1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658A1F41"/>
    <w:multiLevelType w:val="multilevel"/>
    <w:tmpl w:val="CD9C7B7A"/>
    <w:lvl w:ilvl="0">
      <w:start w:val="1"/>
      <w:numFmt w:val="decimal"/>
      <w:pStyle w:val="Titulo1PedElem"/>
      <w:lvlText w:val="%1."/>
      <w:lvlJc w:val="left"/>
      <w:pPr>
        <w:ind w:left="720" w:hanging="360"/>
      </w:pPr>
      <w:rPr>
        <w:rFonts w:hint="default"/>
      </w:rPr>
    </w:lvl>
    <w:lvl w:ilvl="1">
      <w:start w:val="1"/>
      <w:numFmt w:val="decimal"/>
      <w:pStyle w:val="Titulo2PedElem"/>
      <w:isLgl/>
      <w:lvlText w:val="%1.%2."/>
      <w:lvlJc w:val="left"/>
      <w:pPr>
        <w:ind w:left="936" w:hanging="794"/>
      </w:pPr>
      <w:rPr>
        <w:rFonts w:ascii="Calibri" w:hAnsi="Calibri" w:hint="default"/>
        <w:b/>
        <w:i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A866A4C"/>
    <w:multiLevelType w:val="multilevel"/>
    <w:tmpl w:val="A3322D0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B376B18"/>
    <w:multiLevelType w:val="hybridMultilevel"/>
    <w:tmpl w:val="057E273A"/>
    <w:lvl w:ilvl="0" w:tplc="3C7CB354">
      <w:start w:val="1"/>
      <w:numFmt w:val="decimal"/>
      <w:lvlText w:val="%1."/>
      <w:lvlJc w:val="left"/>
      <w:pPr>
        <w:ind w:left="720" w:hanging="360"/>
      </w:pPr>
      <w:rPr>
        <w: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6FDC2A9F"/>
    <w:multiLevelType w:val="hybridMultilevel"/>
    <w:tmpl w:val="DA6E4724"/>
    <w:lvl w:ilvl="0" w:tplc="2D66FF0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78FF0EB3"/>
    <w:multiLevelType w:val="hybridMultilevel"/>
    <w:tmpl w:val="77CC5DA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5156D7CE">
      <w:start w:val="1"/>
      <w:numFmt w:val="decimal"/>
      <w:lvlText w:val="%4."/>
      <w:lvlJc w:val="left"/>
      <w:pPr>
        <w:ind w:left="2880" w:hanging="360"/>
      </w:pPr>
      <w:rPr>
        <w:b/>
      </w:r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269972755">
    <w:abstractNumId w:val="20"/>
  </w:num>
  <w:num w:numId="2" w16cid:durableId="31613906">
    <w:abstractNumId w:val="36"/>
  </w:num>
  <w:num w:numId="3" w16cid:durableId="373965013">
    <w:abstractNumId w:val="31"/>
  </w:num>
  <w:num w:numId="4" w16cid:durableId="589853276">
    <w:abstractNumId w:val="21"/>
  </w:num>
  <w:num w:numId="5" w16cid:durableId="910774552">
    <w:abstractNumId w:val="30"/>
  </w:num>
  <w:num w:numId="6" w16cid:durableId="626811449">
    <w:abstractNumId w:val="7"/>
  </w:num>
  <w:num w:numId="7" w16cid:durableId="547882532">
    <w:abstractNumId w:val="33"/>
  </w:num>
  <w:num w:numId="8" w16cid:durableId="172108138">
    <w:abstractNumId w:val="22"/>
  </w:num>
  <w:num w:numId="9" w16cid:durableId="1097214561">
    <w:abstractNumId w:val="6"/>
  </w:num>
  <w:num w:numId="10" w16cid:durableId="114182377">
    <w:abstractNumId w:val="4"/>
  </w:num>
  <w:num w:numId="11" w16cid:durableId="1469780475">
    <w:abstractNumId w:val="8"/>
  </w:num>
  <w:num w:numId="12" w16cid:durableId="272715029">
    <w:abstractNumId w:val="17"/>
  </w:num>
  <w:num w:numId="13" w16cid:durableId="2029330705">
    <w:abstractNumId w:val="16"/>
  </w:num>
  <w:num w:numId="14" w16cid:durableId="1507593305">
    <w:abstractNumId w:val="13"/>
  </w:num>
  <w:num w:numId="15" w16cid:durableId="721833540">
    <w:abstractNumId w:val="10"/>
  </w:num>
  <w:num w:numId="16" w16cid:durableId="1793396632">
    <w:abstractNumId w:val="39"/>
  </w:num>
  <w:num w:numId="17" w16cid:durableId="1148548543">
    <w:abstractNumId w:val="5"/>
  </w:num>
  <w:num w:numId="18" w16cid:durableId="217203525">
    <w:abstractNumId w:val="26"/>
  </w:num>
  <w:num w:numId="19" w16cid:durableId="1575427717">
    <w:abstractNumId w:val="23"/>
  </w:num>
  <w:num w:numId="20" w16cid:durableId="1978803041">
    <w:abstractNumId w:val="29"/>
  </w:num>
  <w:num w:numId="21" w16cid:durableId="1318457813">
    <w:abstractNumId w:val="37"/>
  </w:num>
  <w:num w:numId="22" w16cid:durableId="1828282974">
    <w:abstractNumId w:val="19"/>
  </w:num>
  <w:num w:numId="23" w16cid:durableId="1065179402">
    <w:abstractNumId w:val="3"/>
  </w:num>
  <w:num w:numId="24" w16cid:durableId="204354">
    <w:abstractNumId w:val="27"/>
  </w:num>
  <w:num w:numId="25" w16cid:durableId="1846282341">
    <w:abstractNumId w:val="12"/>
  </w:num>
  <w:num w:numId="26" w16cid:durableId="1118717253">
    <w:abstractNumId w:val="34"/>
  </w:num>
  <w:num w:numId="27" w16cid:durableId="1180386200">
    <w:abstractNumId w:val="32"/>
  </w:num>
  <w:num w:numId="28" w16cid:durableId="1156802096">
    <w:abstractNumId w:val="15"/>
  </w:num>
  <w:num w:numId="29" w16cid:durableId="1594125687">
    <w:abstractNumId w:val="1"/>
  </w:num>
  <w:num w:numId="30" w16cid:durableId="93213622">
    <w:abstractNumId w:val="28"/>
  </w:num>
  <w:num w:numId="31" w16cid:durableId="598878011">
    <w:abstractNumId w:val="24"/>
  </w:num>
  <w:num w:numId="32" w16cid:durableId="2057776412">
    <w:abstractNumId w:val="40"/>
  </w:num>
  <w:num w:numId="33" w16cid:durableId="1060982280">
    <w:abstractNumId w:val="2"/>
  </w:num>
  <w:num w:numId="34" w16cid:durableId="2138255203">
    <w:abstractNumId w:val="11"/>
  </w:num>
  <w:num w:numId="35" w16cid:durableId="1217281425">
    <w:abstractNumId w:val="14"/>
  </w:num>
  <w:num w:numId="36" w16cid:durableId="263809004">
    <w:abstractNumId w:val="18"/>
  </w:num>
  <w:num w:numId="37" w16cid:durableId="2132166587">
    <w:abstractNumId w:val="9"/>
  </w:num>
  <w:num w:numId="38" w16cid:durableId="1452288180">
    <w:abstractNumId w:val="35"/>
  </w:num>
  <w:num w:numId="39" w16cid:durableId="1092705747">
    <w:abstractNumId w:val="38"/>
  </w:num>
  <w:num w:numId="40" w16cid:durableId="785386785">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865"/>
    <w:rsid w:val="000020B3"/>
    <w:rsid w:val="00013E64"/>
    <w:rsid w:val="0002477A"/>
    <w:rsid w:val="00027D39"/>
    <w:rsid w:val="00035673"/>
    <w:rsid w:val="0004016A"/>
    <w:rsid w:val="00081B8E"/>
    <w:rsid w:val="000934F8"/>
    <w:rsid w:val="000A08A2"/>
    <w:rsid w:val="000A522F"/>
    <w:rsid w:val="000D1A8A"/>
    <w:rsid w:val="000F0E19"/>
    <w:rsid w:val="000F27D2"/>
    <w:rsid w:val="000F3C9E"/>
    <w:rsid w:val="0011736A"/>
    <w:rsid w:val="001268B6"/>
    <w:rsid w:val="00133C8C"/>
    <w:rsid w:val="00136802"/>
    <w:rsid w:val="00136A22"/>
    <w:rsid w:val="00142C36"/>
    <w:rsid w:val="00152BA6"/>
    <w:rsid w:val="00156AB9"/>
    <w:rsid w:val="00185CFB"/>
    <w:rsid w:val="00190C53"/>
    <w:rsid w:val="001942B4"/>
    <w:rsid w:val="001A35F8"/>
    <w:rsid w:val="001D2E5F"/>
    <w:rsid w:val="001D5E5B"/>
    <w:rsid w:val="001E64B0"/>
    <w:rsid w:val="00211612"/>
    <w:rsid w:val="002172B6"/>
    <w:rsid w:val="00231547"/>
    <w:rsid w:val="00233615"/>
    <w:rsid w:val="00235166"/>
    <w:rsid w:val="002425C8"/>
    <w:rsid w:val="00243F87"/>
    <w:rsid w:val="00245400"/>
    <w:rsid w:val="00261C66"/>
    <w:rsid w:val="002906A2"/>
    <w:rsid w:val="002B1FBC"/>
    <w:rsid w:val="002B6FF3"/>
    <w:rsid w:val="002C65C8"/>
    <w:rsid w:val="002D1FBB"/>
    <w:rsid w:val="00303D7E"/>
    <w:rsid w:val="00306DD3"/>
    <w:rsid w:val="00321263"/>
    <w:rsid w:val="00321BFB"/>
    <w:rsid w:val="00325DF1"/>
    <w:rsid w:val="00341E4A"/>
    <w:rsid w:val="00361A4E"/>
    <w:rsid w:val="00361D32"/>
    <w:rsid w:val="003921C3"/>
    <w:rsid w:val="003A312E"/>
    <w:rsid w:val="003B6086"/>
    <w:rsid w:val="003D7BBA"/>
    <w:rsid w:val="003D7EFE"/>
    <w:rsid w:val="003E6B18"/>
    <w:rsid w:val="003F4A4C"/>
    <w:rsid w:val="00403CFE"/>
    <w:rsid w:val="004056CF"/>
    <w:rsid w:val="0041770F"/>
    <w:rsid w:val="00430216"/>
    <w:rsid w:val="00433F74"/>
    <w:rsid w:val="004368A4"/>
    <w:rsid w:val="00452449"/>
    <w:rsid w:val="0046082A"/>
    <w:rsid w:val="004755D3"/>
    <w:rsid w:val="00480689"/>
    <w:rsid w:val="004A0EBC"/>
    <w:rsid w:val="004A0F26"/>
    <w:rsid w:val="004B2193"/>
    <w:rsid w:val="004C2F3C"/>
    <w:rsid w:val="004C7DAC"/>
    <w:rsid w:val="004D6667"/>
    <w:rsid w:val="004E6A44"/>
    <w:rsid w:val="00506A76"/>
    <w:rsid w:val="00510CEA"/>
    <w:rsid w:val="00510DF2"/>
    <w:rsid w:val="00522C07"/>
    <w:rsid w:val="00526A15"/>
    <w:rsid w:val="0053136C"/>
    <w:rsid w:val="00542F3D"/>
    <w:rsid w:val="00544A2A"/>
    <w:rsid w:val="0055001A"/>
    <w:rsid w:val="00596D53"/>
    <w:rsid w:val="005A5E00"/>
    <w:rsid w:val="005A60AE"/>
    <w:rsid w:val="005B17B2"/>
    <w:rsid w:val="005C058F"/>
    <w:rsid w:val="005C74C5"/>
    <w:rsid w:val="00602772"/>
    <w:rsid w:val="00631D3B"/>
    <w:rsid w:val="00653327"/>
    <w:rsid w:val="00666CF9"/>
    <w:rsid w:val="00684C76"/>
    <w:rsid w:val="00686294"/>
    <w:rsid w:val="006A62FB"/>
    <w:rsid w:val="006B00C7"/>
    <w:rsid w:val="006C09C5"/>
    <w:rsid w:val="006C431B"/>
    <w:rsid w:val="006E27F3"/>
    <w:rsid w:val="006E4487"/>
    <w:rsid w:val="00702025"/>
    <w:rsid w:val="00713762"/>
    <w:rsid w:val="007152B1"/>
    <w:rsid w:val="0072028E"/>
    <w:rsid w:val="00732114"/>
    <w:rsid w:val="0074064B"/>
    <w:rsid w:val="007548CD"/>
    <w:rsid w:val="00766557"/>
    <w:rsid w:val="00767F79"/>
    <w:rsid w:val="00780FBE"/>
    <w:rsid w:val="00782A01"/>
    <w:rsid w:val="00783046"/>
    <w:rsid w:val="00791B9D"/>
    <w:rsid w:val="00796178"/>
    <w:rsid w:val="007A1A11"/>
    <w:rsid w:val="007B0B54"/>
    <w:rsid w:val="007B2112"/>
    <w:rsid w:val="007C79F9"/>
    <w:rsid w:val="007C7C58"/>
    <w:rsid w:val="007F08CE"/>
    <w:rsid w:val="0080155D"/>
    <w:rsid w:val="00805ED7"/>
    <w:rsid w:val="008132D8"/>
    <w:rsid w:val="00826398"/>
    <w:rsid w:val="00830234"/>
    <w:rsid w:val="00845802"/>
    <w:rsid w:val="00847F13"/>
    <w:rsid w:val="00850C0A"/>
    <w:rsid w:val="00850E72"/>
    <w:rsid w:val="00863D64"/>
    <w:rsid w:val="00863FC9"/>
    <w:rsid w:val="00870406"/>
    <w:rsid w:val="0088517F"/>
    <w:rsid w:val="00895113"/>
    <w:rsid w:val="00897008"/>
    <w:rsid w:val="008978D6"/>
    <w:rsid w:val="008A56A3"/>
    <w:rsid w:val="008E19A2"/>
    <w:rsid w:val="00902933"/>
    <w:rsid w:val="00903F10"/>
    <w:rsid w:val="00912A9E"/>
    <w:rsid w:val="009209A7"/>
    <w:rsid w:val="00922521"/>
    <w:rsid w:val="00985C65"/>
    <w:rsid w:val="00993CB9"/>
    <w:rsid w:val="009957A1"/>
    <w:rsid w:val="009D44A9"/>
    <w:rsid w:val="00A11C4F"/>
    <w:rsid w:val="00A11D4E"/>
    <w:rsid w:val="00A2248C"/>
    <w:rsid w:val="00A23ED2"/>
    <w:rsid w:val="00A25572"/>
    <w:rsid w:val="00A42DBE"/>
    <w:rsid w:val="00A62249"/>
    <w:rsid w:val="00A705BD"/>
    <w:rsid w:val="00A75325"/>
    <w:rsid w:val="00A77150"/>
    <w:rsid w:val="00A77332"/>
    <w:rsid w:val="00A825CE"/>
    <w:rsid w:val="00A82B6D"/>
    <w:rsid w:val="00AA50BB"/>
    <w:rsid w:val="00AB3852"/>
    <w:rsid w:val="00AC1238"/>
    <w:rsid w:val="00AC6BA4"/>
    <w:rsid w:val="00AC7290"/>
    <w:rsid w:val="00AE6283"/>
    <w:rsid w:val="00AF03EF"/>
    <w:rsid w:val="00AF07F8"/>
    <w:rsid w:val="00AF6312"/>
    <w:rsid w:val="00AF6D42"/>
    <w:rsid w:val="00B04AC7"/>
    <w:rsid w:val="00B161F4"/>
    <w:rsid w:val="00B26520"/>
    <w:rsid w:val="00B27F94"/>
    <w:rsid w:val="00B31785"/>
    <w:rsid w:val="00B332CD"/>
    <w:rsid w:val="00B43DA2"/>
    <w:rsid w:val="00B60714"/>
    <w:rsid w:val="00BB7C86"/>
    <w:rsid w:val="00BC5D23"/>
    <w:rsid w:val="00BD0DCA"/>
    <w:rsid w:val="00BD71DC"/>
    <w:rsid w:val="00BE36C8"/>
    <w:rsid w:val="00BF4022"/>
    <w:rsid w:val="00BF78F1"/>
    <w:rsid w:val="00C239A3"/>
    <w:rsid w:val="00C56395"/>
    <w:rsid w:val="00C62460"/>
    <w:rsid w:val="00CA5F1F"/>
    <w:rsid w:val="00CB06E8"/>
    <w:rsid w:val="00CB1C00"/>
    <w:rsid w:val="00CD65F8"/>
    <w:rsid w:val="00CD725A"/>
    <w:rsid w:val="00CE4858"/>
    <w:rsid w:val="00CF567D"/>
    <w:rsid w:val="00D053E0"/>
    <w:rsid w:val="00D14D63"/>
    <w:rsid w:val="00D33896"/>
    <w:rsid w:val="00D37A70"/>
    <w:rsid w:val="00D637AF"/>
    <w:rsid w:val="00D64DB2"/>
    <w:rsid w:val="00D658E0"/>
    <w:rsid w:val="00D73105"/>
    <w:rsid w:val="00D821C3"/>
    <w:rsid w:val="00DB2EBB"/>
    <w:rsid w:val="00DC429B"/>
    <w:rsid w:val="00DC467A"/>
    <w:rsid w:val="00DC7E39"/>
    <w:rsid w:val="00DD1D29"/>
    <w:rsid w:val="00DD6C33"/>
    <w:rsid w:val="00DE3111"/>
    <w:rsid w:val="00E0511C"/>
    <w:rsid w:val="00E12E26"/>
    <w:rsid w:val="00E26DC0"/>
    <w:rsid w:val="00E3383C"/>
    <w:rsid w:val="00E41687"/>
    <w:rsid w:val="00E45D85"/>
    <w:rsid w:val="00E71865"/>
    <w:rsid w:val="00E95ED4"/>
    <w:rsid w:val="00EB567A"/>
    <w:rsid w:val="00EB68D7"/>
    <w:rsid w:val="00EB7043"/>
    <w:rsid w:val="00EC6447"/>
    <w:rsid w:val="00ED2C7A"/>
    <w:rsid w:val="00EE4F7A"/>
    <w:rsid w:val="00EE59AD"/>
    <w:rsid w:val="00EE76E6"/>
    <w:rsid w:val="00EF7DC0"/>
    <w:rsid w:val="00F02B25"/>
    <w:rsid w:val="00F1061D"/>
    <w:rsid w:val="00F11E60"/>
    <w:rsid w:val="00F17ADF"/>
    <w:rsid w:val="00F268AF"/>
    <w:rsid w:val="00F54430"/>
    <w:rsid w:val="00F60DB1"/>
    <w:rsid w:val="00F61CEF"/>
    <w:rsid w:val="00F7722C"/>
    <w:rsid w:val="00F81C90"/>
    <w:rsid w:val="00F82BE3"/>
    <w:rsid w:val="00F922B1"/>
    <w:rsid w:val="00F93125"/>
    <w:rsid w:val="00FB125C"/>
    <w:rsid w:val="00FB5F55"/>
    <w:rsid w:val="00FC4402"/>
    <w:rsid w:val="00FE0C5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C3C2DD6"/>
  <w15:docId w15:val="{54481E97-CD0A-4AA3-88CD-D60B0480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5C8"/>
    <w:pPr>
      <w:spacing w:before="60" w:after="60"/>
      <w:jc w:val="both"/>
    </w:pPr>
    <w:rPr>
      <w:rFonts w:ascii="Verdana" w:hAnsi="Verdana"/>
      <w:szCs w:val="24"/>
    </w:rPr>
  </w:style>
  <w:style w:type="paragraph" w:styleId="Ttulo1">
    <w:name w:val="heading 1"/>
    <w:basedOn w:val="Normal"/>
    <w:next w:val="Normal"/>
    <w:link w:val="Ttulo1Carter"/>
    <w:qFormat/>
    <w:rsid w:val="007B0509"/>
    <w:pPr>
      <w:keepNext/>
      <w:spacing w:before="24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ter"/>
    <w:semiHidden/>
    <w:unhideWhenUsed/>
    <w:qFormat/>
    <w:rsid w:val="007B0509"/>
    <w:pPr>
      <w:keepNext/>
      <w:spacing w:before="24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ter"/>
    <w:qFormat/>
    <w:rsid w:val="001C5913"/>
    <w:pPr>
      <w:keepNext/>
      <w:widowControl w:val="0"/>
      <w:spacing w:before="200" w:line="360" w:lineRule="auto"/>
      <w:ind w:left="360"/>
      <w:outlineLvl w:val="2"/>
    </w:pPr>
    <w:rPr>
      <w:rFonts w:ascii="Times" w:hAnsi="Times"/>
      <w:b/>
      <w:bCs/>
      <w:szCs w:val="20"/>
    </w:rPr>
  </w:style>
  <w:style w:type="paragraph" w:styleId="Ttulo7">
    <w:name w:val="heading 7"/>
    <w:basedOn w:val="Normal"/>
    <w:next w:val="Normal"/>
    <w:link w:val="Ttulo7Carter"/>
    <w:semiHidden/>
    <w:unhideWhenUsed/>
    <w:qFormat/>
    <w:rsid w:val="004A0EB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1C5913"/>
    <w:pPr>
      <w:widowControl w:val="0"/>
      <w:tabs>
        <w:tab w:val="right" w:pos="9498"/>
      </w:tabs>
      <w:spacing w:before="20"/>
    </w:pPr>
    <w:rPr>
      <w:rFonts w:ascii="Arial" w:hAnsi="Arial"/>
      <w:sz w:val="18"/>
      <w:szCs w:val="20"/>
    </w:rPr>
  </w:style>
  <w:style w:type="paragraph" w:styleId="Cabealho">
    <w:name w:val="header"/>
    <w:basedOn w:val="Normal"/>
    <w:rsid w:val="001C5913"/>
    <w:pPr>
      <w:tabs>
        <w:tab w:val="center" w:pos="4252"/>
        <w:tab w:val="right" w:pos="8504"/>
      </w:tabs>
    </w:pPr>
    <w:rPr>
      <w:rFonts w:ascii="Arial" w:hAnsi="Arial"/>
      <w:szCs w:val="20"/>
    </w:rPr>
  </w:style>
  <w:style w:type="character" w:styleId="Nmerodepgina">
    <w:name w:val="page number"/>
    <w:basedOn w:val="Tipodeletrapredefinidodopargrafo"/>
    <w:rsid w:val="001C5913"/>
  </w:style>
  <w:style w:type="paragraph" w:customStyle="1" w:styleId="HeaderIA">
    <w:name w:val="HeaderIA"/>
    <w:basedOn w:val="Normal"/>
    <w:rsid w:val="001C5913"/>
    <w:pPr>
      <w:widowControl w:val="0"/>
      <w:tabs>
        <w:tab w:val="center" w:pos="4252"/>
      </w:tabs>
    </w:pPr>
    <w:rPr>
      <w:rFonts w:ascii="Arial" w:hAnsi="Arial"/>
      <w:szCs w:val="20"/>
    </w:rPr>
  </w:style>
  <w:style w:type="paragraph" w:customStyle="1" w:styleId="Footerpg">
    <w:name w:val="Footer pg"/>
    <w:basedOn w:val="Normal"/>
    <w:rsid w:val="001C5913"/>
    <w:pPr>
      <w:widowControl w:val="0"/>
      <w:tabs>
        <w:tab w:val="right" w:pos="9498"/>
      </w:tabs>
      <w:spacing w:before="20"/>
    </w:pPr>
    <w:rPr>
      <w:rFonts w:ascii="Arial" w:hAnsi="Arial"/>
      <w:sz w:val="18"/>
      <w:szCs w:val="20"/>
    </w:rPr>
  </w:style>
  <w:style w:type="paragraph" w:styleId="Corpodetexto">
    <w:name w:val="Body Text"/>
    <w:basedOn w:val="Normal"/>
    <w:link w:val="CorpodetextoCarter"/>
    <w:rsid w:val="001C5913"/>
    <w:pPr>
      <w:spacing w:line="360" w:lineRule="auto"/>
    </w:pPr>
    <w:rPr>
      <w:rFonts w:ascii="Tahoma" w:hAnsi="Tahoma" w:cs="Tahoma"/>
      <w:szCs w:val="20"/>
    </w:rPr>
  </w:style>
  <w:style w:type="paragraph" w:customStyle="1" w:styleId="NormalMCB">
    <w:name w:val="NormalMCB"/>
    <w:basedOn w:val="Normal"/>
    <w:rsid w:val="001C5913"/>
    <w:pPr>
      <w:spacing w:line="360" w:lineRule="auto"/>
    </w:pPr>
    <w:rPr>
      <w:rFonts w:ascii="Tahoma" w:hAnsi="Tahoma"/>
      <w:szCs w:val="20"/>
    </w:rPr>
  </w:style>
  <w:style w:type="paragraph" w:styleId="Textodebalo">
    <w:name w:val="Balloon Text"/>
    <w:basedOn w:val="Normal"/>
    <w:semiHidden/>
    <w:rsid w:val="00BD445B"/>
    <w:rPr>
      <w:rFonts w:ascii="Tahoma" w:hAnsi="Tahoma" w:cs="Tahoma"/>
      <w:sz w:val="16"/>
      <w:szCs w:val="16"/>
    </w:rPr>
  </w:style>
  <w:style w:type="paragraph" w:styleId="Avanodecorpodetexto">
    <w:name w:val="Body Text Indent"/>
    <w:basedOn w:val="Normal"/>
    <w:rsid w:val="0014684A"/>
    <w:pPr>
      <w:spacing w:after="120"/>
      <w:ind w:left="283"/>
    </w:pPr>
  </w:style>
  <w:style w:type="paragraph" w:customStyle="1" w:styleId="ass">
    <w:name w:val="ass"/>
    <w:basedOn w:val="Normal"/>
    <w:rsid w:val="00347C4C"/>
    <w:pPr>
      <w:spacing w:line="360" w:lineRule="auto"/>
    </w:pPr>
    <w:rPr>
      <w:rFonts w:ascii="Arial" w:hAnsi="Arial"/>
      <w:sz w:val="18"/>
      <w:szCs w:val="20"/>
    </w:rPr>
  </w:style>
  <w:style w:type="character" w:styleId="Refdecomentrio">
    <w:name w:val="annotation reference"/>
    <w:basedOn w:val="Tipodeletrapredefinidodopargrafo"/>
    <w:uiPriority w:val="99"/>
    <w:unhideWhenUsed/>
    <w:rsid w:val="000700F3"/>
    <w:rPr>
      <w:sz w:val="16"/>
      <w:szCs w:val="16"/>
    </w:rPr>
  </w:style>
  <w:style w:type="paragraph" w:styleId="Textodecomentrio">
    <w:name w:val="annotation text"/>
    <w:basedOn w:val="Normal"/>
    <w:link w:val="TextodecomentrioCarter"/>
    <w:uiPriority w:val="99"/>
    <w:unhideWhenUsed/>
    <w:rsid w:val="000700F3"/>
    <w:pPr>
      <w:spacing w:after="200"/>
    </w:pPr>
    <w:rPr>
      <w:rFonts w:ascii="Calibri" w:eastAsia="Calibri" w:hAnsi="Calibri"/>
      <w:szCs w:val="20"/>
      <w:lang w:eastAsia="en-US"/>
    </w:rPr>
  </w:style>
  <w:style w:type="character" w:customStyle="1" w:styleId="TextodecomentrioCarter">
    <w:name w:val="Texto de comentário Caráter"/>
    <w:basedOn w:val="Tipodeletrapredefinidodopargrafo"/>
    <w:link w:val="Textodecomentrio"/>
    <w:uiPriority w:val="99"/>
    <w:rsid w:val="000700F3"/>
    <w:rPr>
      <w:rFonts w:ascii="Calibri" w:eastAsia="Calibri" w:hAnsi="Calibri" w:cs="Times New Roman"/>
      <w:lang w:eastAsia="en-US"/>
    </w:rPr>
  </w:style>
  <w:style w:type="paragraph" w:styleId="PargrafodaLista">
    <w:name w:val="List Paragraph"/>
    <w:basedOn w:val="Normal"/>
    <w:uiPriority w:val="34"/>
    <w:qFormat/>
    <w:rsid w:val="002425C8"/>
    <w:pPr>
      <w:spacing w:after="200" w:line="276" w:lineRule="auto"/>
      <w:ind w:left="720"/>
    </w:pPr>
    <w:rPr>
      <w:rFonts w:eastAsia="Calibri"/>
      <w:szCs w:val="22"/>
    </w:rPr>
  </w:style>
  <w:style w:type="paragraph" w:styleId="Corpodetexto2">
    <w:name w:val="Body Text 2"/>
    <w:basedOn w:val="Normal"/>
    <w:link w:val="Corpodetexto2Carter"/>
    <w:rsid w:val="00287EBC"/>
    <w:pPr>
      <w:spacing w:after="120" w:line="480" w:lineRule="auto"/>
    </w:pPr>
  </w:style>
  <w:style w:type="character" w:customStyle="1" w:styleId="Corpodetexto2Carter">
    <w:name w:val="Corpo de texto 2 Caráter"/>
    <w:basedOn w:val="Tipodeletrapredefinidodopargrafo"/>
    <w:link w:val="Corpodetexto2"/>
    <w:rsid w:val="00287EBC"/>
    <w:rPr>
      <w:sz w:val="24"/>
      <w:szCs w:val="24"/>
    </w:rPr>
  </w:style>
  <w:style w:type="character" w:customStyle="1" w:styleId="CorpodetextoCarter">
    <w:name w:val="Corpo de texto Caráter"/>
    <w:basedOn w:val="Tipodeletrapredefinidodopargrafo"/>
    <w:link w:val="Corpodetexto"/>
    <w:rsid w:val="0014772F"/>
    <w:rPr>
      <w:rFonts w:ascii="Tahoma" w:hAnsi="Tahoma" w:cs="Tahoma"/>
    </w:rPr>
  </w:style>
  <w:style w:type="paragraph" w:styleId="Corpodetexto3">
    <w:name w:val="Body Text 3"/>
    <w:basedOn w:val="Normal"/>
    <w:link w:val="Corpodetexto3Carter"/>
    <w:rsid w:val="00460EAE"/>
    <w:pPr>
      <w:spacing w:after="120"/>
    </w:pPr>
    <w:rPr>
      <w:sz w:val="16"/>
      <w:szCs w:val="16"/>
    </w:rPr>
  </w:style>
  <w:style w:type="character" w:customStyle="1" w:styleId="Corpodetexto3Carter">
    <w:name w:val="Corpo de texto 3 Caráter"/>
    <w:basedOn w:val="Tipodeletrapredefinidodopargrafo"/>
    <w:link w:val="Corpodetexto3"/>
    <w:rsid w:val="00460EAE"/>
    <w:rPr>
      <w:sz w:val="16"/>
      <w:szCs w:val="16"/>
    </w:rPr>
  </w:style>
  <w:style w:type="paragraph" w:styleId="Textosimples">
    <w:name w:val="Plain Text"/>
    <w:basedOn w:val="Normal"/>
    <w:link w:val="TextosimplesCarter"/>
    <w:uiPriority w:val="99"/>
    <w:unhideWhenUsed/>
    <w:rsid w:val="00694506"/>
    <w:rPr>
      <w:rFonts w:ascii="Consolas" w:eastAsia="Calibri" w:hAnsi="Consolas"/>
      <w:sz w:val="21"/>
      <w:szCs w:val="21"/>
      <w:lang w:eastAsia="en-US"/>
    </w:rPr>
  </w:style>
  <w:style w:type="character" w:customStyle="1" w:styleId="TextosimplesCarter">
    <w:name w:val="Texto simples Caráter"/>
    <w:basedOn w:val="Tipodeletrapredefinidodopargrafo"/>
    <w:link w:val="Textosimples"/>
    <w:uiPriority w:val="99"/>
    <w:rsid w:val="00694506"/>
    <w:rPr>
      <w:rFonts w:ascii="Consolas" w:eastAsia="Calibri" w:hAnsi="Consolas"/>
      <w:sz w:val="21"/>
      <w:szCs w:val="21"/>
      <w:lang w:eastAsia="en-US"/>
    </w:rPr>
  </w:style>
  <w:style w:type="paragraph" w:styleId="Assuntodecomentrio">
    <w:name w:val="annotation subject"/>
    <w:basedOn w:val="Textodecomentrio"/>
    <w:next w:val="Textodecomentrio"/>
    <w:link w:val="AssuntodecomentrioCarter"/>
    <w:rsid w:val="003D0C6B"/>
    <w:pPr>
      <w:spacing w:after="0"/>
    </w:pPr>
    <w:rPr>
      <w:rFonts w:ascii="Times New Roman" w:eastAsia="Times New Roman" w:hAnsi="Times New Roman"/>
      <w:b/>
      <w:bCs/>
      <w:lang w:eastAsia="pt-PT"/>
    </w:rPr>
  </w:style>
  <w:style w:type="character" w:customStyle="1" w:styleId="AssuntodecomentrioCarter">
    <w:name w:val="Assunto de comentário Caráter"/>
    <w:basedOn w:val="TextodecomentrioCarter"/>
    <w:link w:val="Assuntodecomentrio"/>
    <w:rsid w:val="003D0C6B"/>
    <w:rPr>
      <w:rFonts w:ascii="Calibri" w:eastAsia="Calibri" w:hAnsi="Calibri" w:cs="Times New Roman"/>
      <w:b/>
      <w:bCs/>
      <w:lang w:eastAsia="en-US"/>
    </w:rPr>
  </w:style>
  <w:style w:type="character" w:customStyle="1" w:styleId="Ttulo3Carter">
    <w:name w:val="Título 3 Caráter"/>
    <w:basedOn w:val="Tipodeletrapredefinidodopargrafo"/>
    <w:link w:val="Ttulo3"/>
    <w:rsid w:val="00101AAD"/>
    <w:rPr>
      <w:rFonts w:ascii="Times" w:hAnsi="Times"/>
      <w:b/>
      <w:bCs/>
    </w:rPr>
  </w:style>
  <w:style w:type="paragraph" w:customStyle="1" w:styleId="Informao">
    <w:name w:val="Informação"/>
    <w:basedOn w:val="Normal"/>
    <w:rsid w:val="00122239"/>
    <w:pPr>
      <w:overflowPunct w:val="0"/>
      <w:autoSpaceDE w:val="0"/>
      <w:autoSpaceDN w:val="0"/>
      <w:adjustRightInd w:val="0"/>
      <w:ind w:firstLine="284"/>
      <w:textAlignment w:val="baseline"/>
    </w:pPr>
    <w:rPr>
      <w:rFonts w:ascii="Arial" w:hAnsi="Arial"/>
      <w:szCs w:val="20"/>
    </w:rPr>
  </w:style>
  <w:style w:type="paragraph" w:customStyle="1" w:styleId="informao0">
    <w:name w:val="informao"/>
    <w:basedOn w:val="Normal"/>
    <w:rsid w:val="005B6FED"/>
    <w:pPr>
      <w:overflowPunct w:val="0"/>
      <w:autoSpaceDE w:val="0"/>
      <w:autoSpaceDN w:val="0"/>
      <w:ind w:firstLine="284"/>
    </w:pPr>
    <w:rPr>
      <w:rFonts w:ascii="Arial" w:eastAsia="Calibri" w:hAnsi="Arial" w:cs="Arial"/>
      <w:szCs w:val="20"/>
    </w:rPr>
  </w:style>
  <w:style w:type="character" w:styleId="nfase">
    <w:name w:val="Emphasis"/>
    <w:basedOn w:val="Tipodeletrapredefinidodopargrafo"/>
    <w:uiPriority w:val="20"/>
    <w:qFormat/>
    <w:rsid w:val="00650E88"/>
    <w:rPr>
      <w:i/>
      <w:iCs/>
    </w:rPr>
  </w:style>
  <w:style w:type="character" w:styleId="Forte">
    <w:name w:val="Strong"/>
    <w:basedOn w:val="Tipodeletrapredefinidodopargrafo"/>
    <w:uiPriority w:val="22"/>
    <w:qFormat/>
    <w:rsid w:val="00650E88"/>
    <w:rPr>
      <w:b/>
      <w:bCs/>
    </w:rPr>
  </w:style>
  <w:style w:type="character" w:styleId="Hiperligao">
    <w:name w:val="Hyperlink"/>
    <w:basedOn w:val="Tipodeletrapredefinidodopargrafo"/>
    <w:uiPriority w:val="99"/>
    <w:unhideWhenUsed/>
    <w:rsid w:val="00327865"/>
    <w:rPr>
      <w:color w:val="0000FF"/>
      <w:u w:val="single"/>
    </w:rPr>
  </w:style>
  <w:style w:type="paragraph" w:styleId="NormalWeb">
    <w:name w:val="Normal (Web)"/>
    <w:basedOn w:val="Normal"/>
    <w:uiPriority w:val="99"/>
    <w:unhideWhenUsed/>
    <w:rsid w:val="000411DC"/>
    <w:pPr>
      <w:spacing w:before="100" w:beforeAutospacing="1" w:after="100" w:afterAutospacing="1"/>
    </w:pPr>
    <w:rPr>
      <w:rFonts w:eastAsia="Calibri"/>
    </w:rPr>
  </w:style>
  <w:style w:type="paragraph" w:customStyle="1" w:styleId="infotxt">
    <w:name w:val="infotxt"/>
    <w:basedOn w:val="Normal"/>
    <w:link w:val="infotxtCarcter"/>
    <w:rsid w:val="00A55B87"/>
    <w:pPr>
      <w:spacing w:before="120"/>
      <w:ind w:left="567" w:right="559"/>
    </w:pPr>
    <w:rPr>
      <w:rFonts w:ascii="Arial" w:hAnsi="Arial"/>
      <w:szCs w:val="20"/>
    </w:rPr>
  </w:style>
  <w:style w:type="character" w:customStyle="1" w:styleId="Ttulo3Carcter">
    <w:name w:val="Título 3 Carácter"/>
    <w:basedOn w:val="Tipodeletrapredefinidodopargrafo"/>
    <w:rsid w:val="001A3AAC"/>
    <w:rPr>
      <w:rFonts w:ascii="Times" w:hAnsi="Times"/>
      <w:b/>
      <w:bCs/>
    </w:rPr>
  </w:style>
  <w:style w:type="paragraph" w:styleId="Textodenotaderodap">
    <w:name w:val="footnote text"/>
    <w:basedOn w:val="Normal"/>
    <w:link w:val="TextodenotaderodapCarter"/>
    <w:semiHidden/>
    <w:unhideWhenUsed/>
    <w:rsid w:val="00A82C40"/>
    <w:rPr>
      <w:szCs w:val="20"/>
    </w:rPr>
  </w:style>
  <w:style w:type="character" w:customStyle="1" w:styleId="TextodenotaderodapCarter">
    <w:name w:val="Texto de nota de rodapé Caráter"/>
    <w:basedOn w:val="Tipodeletrapredefinidodopargrafo"/>
    <w:link w:val="Textodenotaderodap"/>
    <w:semiHidden/>
    <w:rsid w:val="00A82C40"/>
  </w:style>
  <w:style w:type="character" w:styleId="Refdenotaderodap">
    <w:name w:val="footnote reference"/>
    <w:uiPriority w:val="99"/>
    <w:semiHidden/>
    <w:unhideWhenUsed/>
    <w:rsid w:val="00A82C40"/>
    <w:rPr>
      <w:vertAlign w:val="superscript"/>
    </w:rPr>
  </w:style>
  <w:style w:type="paragraph" w:customStyle="1" w:styleId="Standard">
    <w:name w:val="Standard"/>
    <w:rsid w:val="00E52B4D"/>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Normal"/>
    <w:rsid w:val="00E13430"/>
    <w:pPr>
      <w:widowControl w:val="0"/>
      <w:suppressAutoHyphens/>
      <w:autoSpaceDN w:val="0"/>
      <w:spacing w:after="140" w:line="288" w:lineRule="auto"/>
      <w:textAlignment w:val="baseline"/>
    </w:pPr>
    <w:rPr>
      <w:rFonts w:ascii="Liberation Serif" w:eastAsia="SimSun" w:hAnsi="Liberation Serif" w:cs="Mangal"/>
      <w:kern w:val="3"/>
      <w:lang w:eastAsia="zh-CN" w:bidi="hi-IN"/>
    </w:rPr>
  </w:style>
  <w:style w:type="character" w:customStyle="1" w:styleId="StrongEmphasis">
    <w:name w:val="Strong Emphasis"/>
    <w:rsid w:val="00E13430"/>
    <w:rPr>
      <w:b/>
      <w:bCs/>
    </w:rPr>
  </w:style>
  <w:style w:type="paragraph" w:customStyle="1" w:styleId="Titulo1PedElem">
    <w:name w:val="Titulo1_Ped.Elem."/>
    <w:basedOn w:val="Ttulo1"/>
    <w:next w:val="Normal"/>
    <w:qFormat/>
    <w:rsid w:val="004D6667"/>
    <w:pPr>
      <w:numPr>
        <w:numId w:val="2"/>
      </w:numPr>
      <w:tabs>
        <w:tab w:val="num" w:pos="360"/>
        <w:tab w:val="num" w:pos="417"/>
      </w:tabs>
      <w:spacing w:after="120"/>
      <w:ind w:left="0" w:firstLine="0"/>
    </w:pPr>
    <w:rPr>
      <w:rFonts w:ascii="Verdana" w:eastAsia="Times New Roman" w:hAnsi="Verdana" w:cs="Times New Roman"/>
      <w:sz w:val="20"/>
    </w:rPr>
  </w:style>
  <w:style w:type="paragraph" w:customStyle="1" w:styleId="Titulo2PedElem">
    <w:name w:val="Titulo2_Ped.Elem"/>
    <w:basedOn w:val="Ttulo2"/>
    <w:next w:val="Normal"/>
    <w:qFormat/>
    <w:rsid w:val="007B0509"/>
    <w:pPr>
      <w:numPr>
        <w:ilvl w:val="1"/>
        <w:numId w:val="2"/>
      </w:numPr>
      <w:tabs>
        <w:tab w:val="num" w:pos="360"/>
        <w:tab w:val="num" w:pos="1137"/>
      </w:tabs>
      <w:spacing w:before="120" w:after="0"/>
      <w:ind w:left="0" w:firstLine="0"/>
    </w:pPr>
    <w:rPr>
      <w:rFonts w:ascii="Arial" w:eastAsia="Times New Roman" w:hAnsi="Arial" w:cs="Times New Roman"/>
      <w:i w:val="0"/>
      <w:iCs w:val="0"/>
      <w:sz w:val="22"/>
      <w:szCs w:val="20"/>
    </w:rPr>
  </w:style>
  <w:style w:type="character" w:customStyle="1" w:styleId="Ttulo1Carter">
    <w:name w:val="Título 1 Caráter"/>
    <w:basedOn w:val="Tipodeletrapredefinidodopargrafo"/>
    <w:link w:val="Ttulo1"/>
    <w:rsid w:val="007B0509"/>
    <w:rPr>
      <w:rFonts w:asciiTheme="majorHAnsi" w:eastAsiaTheme="majorEastAsia" w:hAnsiTheme="majorHAnsi" w:cstheme="majorBidi"/>
      <w:b/>
      <w:bCs/>
      <w:kern w:val="32"/>
      <w:sz w:val="32"/>
      <w:szCs w:val="32"/>
    </w:rPr>
  </w:style>
  <w:style w:type="character" w:customStyle="1" w:styleId="Ttulo2Carter">
    <w:name w:val="Título 2 Caráter"/>
    <w:basedOn w:val="Tipodeletrapredefinidodopargrafo"/>
    <w:link w:val="Ttulo2"/>
    <w:semiHidden/>
    <w:rsid w:val="007B0509"/>
    <w:rPr>
      <w:rFonts w:asciiTheme="majorHAnsi" w:eastAsiaTheme="majorEastAsia" w:hAnsiTheme="majorHAnsi" w:cstheme="majorBidi"/>
      <w:b/>
      <w:bCs/>
      <w:i/>
      <w:iCs/>
      <w:sz w:val="28"/>
      <w:szCs w:val="28"/>
    </w:rPr>
  </w:style>
  <w:style w:type="paragraph" w:customStyle="1" w:styleId="NormalCRFbullets">
    <w:name w:val="Normal.CRF_bullets"/>
    <w:basedOn w:val="Normal"/>
    <w:autoRedefine/>
    <w:qFormat/>
    <w:rsid w:val="004C7DAC"/>
    <w:pPr>
      <w:widowControl w:val="0"/>
      <w:spacing w:before="120"/>
    </w:pPr>
    <w:rPr>
      <w:rFonts w:ascii="Calibri" w:hAnsi="Calibri" w:cs="Tahoma"/>
      <w:b/>
      <w:bCs/>
      <w:i/>
      <w:szCs w:val="22"/>
    </w:rPr>
  </w:style>
  <w:style w:type="paragraph" w:customStyle="1" w:styleId="Default">
    <w:name w:val="Default"/>
    <w:rsid w:val="0088414E"/>
    <w:pPr>
      <w:autoSpaceDE w:val="0"/>
      <w:autoSpaceDN w:val="0"/>
      <w:adjustRightInd w:val="0"/>
    </w:pPr>
    <w:rPr>
      <w:rFonts w:ascii="Calibri" w:hAnsi="Calibri" w:cs="Calibri"/>
      <w:color w:val="000000"/>
      <w:sz w:val="24"/>
      <w:szCs w:val="24"/>
    </w:rPr>
  </w:style>
  <w:style w:type="numbering" w:customStyle="1" w:styleId="Estilo1">
    <w:name w:val="Estilo1"/>
    <w:uiPriority w:val="99"/>
    <w:rsid w:val="0074064B"/>
    <w:pPr>
      <w:numPr>
        <w:numId w:val="9"/>
      </w:numPr>
    </w:pPr>
  </w:style>
  <w:style w:type="table" w:styleId="TabelacomGrelha">
    <w:name w:val="Table Grid"/>
    <w:basedOn w:val="Tabelanormal"/>
    <w:rsid w:val="00895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ter">
    <w:name w:val="Título 7 Caráter"/>
    <w:basedOn w:val="Tipodeletrapredefinidodopargrafo"/>
    <w:link w:val="Ttulo7"/>
    <w:semiHidden/>
    <w:rsid w:val="004A0EBC"/>
    <w:rPr>
      <w:rFonts w:asciiTheme="majorHAnsi" w:eastAsiaTheme="majorEastAsia" w:hAnsiTheme="majorHAnsi" w:cstheme="majorBidi"/>
      <w:i/>
      <w:iCs/>
      <w:color w:val="243F60" w:themeColor="accent1" w:themeShade="7F"/>
      <w:sz w:val="24"/>
      <w:szCs w:val="24"/>
    </w:rPr>
  </w:style>
  <w:style w:type="character" w:customStyle="1" w:styleId="Cabealho7Carter1">
    <w:name w:val="Cabeçalho 7 Caráter1"/>
    <w:qFormat/>
    <w:rsid w:val="004A0EBC"/>
    <w:rPr>
      <w:rFonts w:ascii="Verdana" w:hAnsi="Verdana"/>
      <w:b/>
      <w:szCs w:val="24"/>
    </w:rPr>
  </w:style>
  <w:style w:type="character" w:customStyle="1" w:styleId="infotxtCarcter">
    <w:name w:val="infotxt Carácter"/>
    <w:basedOn w:val="Tipodeletrapredefinidodopargrafo"/>
    <w:link w:val="infotxt"/>
    <w:locked/>
    <w:rsid w:val="004A0EBC"/>
    <w:rPr>
      <w:rFonts w:ascii="Arial" w:hAnsi="Arial"/>
    </w:rPr>
  </w:style>
  <w:style w:type="character" w:styleId="Hiperligaovisitada">
    <w:name w:val="FollowedHyperlink"/>
    <w:basedOn w:val="Tipodeletrapredefinidodopargrafo"/>
    <w:semiHidden/>
    <w:unhideWhenUsed/>
    <w:rsid w:val="00F60DB1"/>
    <w:rPr>
      <w:color w:val="800080" w:themeColor="followedHyperlink"/>
      <w:u w:val="single"/>
    </w:rPr>
  </w:style>
  <w:style w:type="paragraph" w:customStyle="1" w:styleId="textoLA">
    <w:name w:val="texto LA"/>
    <w:basedOn w:val="Corpodetexto"/>
    <w:link w:val="textoLACarcter"/>
    <w:qFormat/>
    <w:rsid w:val="00BF4022"/>
    <w:pPr>
      <w:spacing w:before="120" w:after="120" w:line="240" w:lineRule="auto"/>
      <w:ind w:left="57" w:right="57"/>
    </w:pPr>
    <w:rPr>
      <w:rFonts w:ascii="Calibri" w:hAnsi="Calibri" w:cs="Times New Roman"/>
      <w:bCs/>
    </w:rPr>
  </w:style>
  <w:style w:type="character" w:customStyle="1" w:styleId="textoLACarcter">
    <w:name w:val="texto LA Carácter"/>
    <w:link w:val="textoLA"/>
    <w:locked/>
    <w:rsid w:val="00BF4022"/>
    <w:rPr>
      <w:rFonts w:ascii="Calibri" w:hAnsi="Calibri"/>
      <w:bCs/>
    </w:rPr>
  </w:style>
  <w:style w:type="character" w:styleId="MenoNoResolvida">
    <w:name w:val="Unresolved Mention"/>
    <w:basedOn w:val="Tipodeletrapredefinidodopargrafo"/>
    <w:uiPriority w:val="99"/>
    <w:semiHidden/>
    <w:unhideWhenUsed/>
    <w:rsid w:val="00596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liamb.apambiente.pt/adm/pages/private/lua/processo/dashboard.xhtml?faces-redirect=true&amp;pliId=66225&amp;tarefas=tru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mbiente.pt/avaliacao-e-gestao-ambiental/notas-interpretativa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mbiente.pt/avaliacao-e-gestao-ambiental/notas-interpretativ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ambiente.pt/avaliacao-e-gestao-ambiental/notas-interpretativ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liamb.apambiente.pt/adm/pages/private/lua/processo/dashboard.xhtml?faces-redirect=true&amp;pliId=66225&amp;tarefas=tru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16B21-3829-4F86-9294-077823F3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3</Pages>
  <Words>915</Words>
  <Characters>6106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ANEXO</vt:lpstr>
    </vt:vector>
  </TitlesOfParts>
  <Company>APA</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dc:title>
  <dc:creator>Utilizador</dc:creator>
  <cp:lastModifiedBy>José Sobrinho</cp:lastModifiedBy>
  <cp:revision>54</cp:revision>
  <cp:lastPrinted>2018-11-28T15:29:00Z</cp:lastPrinted>
  <dcterms:created xsi:type="dcterms:W3CDTF">2021-11-11T15:32:00Z</dcterms:created>
  <dcterms:modified xsi:type="dcterms:W3CDTF">2024-05-10T15:19:00Z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oc_ClassificationNodeID">
    <vt:lpwstr/>
  </property>
  <property fmtid="{D5CDD505-2E9C-101B-9397-08002B2CF9AE}" pid="3" name="FileDoc_DocFileID">
    <vt:lpwstr>2885401</vt:lpwstr>
  </property>
  <property fmtid="{D5CDD505-2E9C-101B-9397-08002B2CF9AE}" pid="4" name="FileDoc_DocID">
    <vt:lpwstr>2209626</vt:lpwstr>
  </property>
  <property fmtid="{D5CDD505-2E9C-101B-9397-08002B2CF9AE}" pid="5" name="FileDoc_EntityID">
    <vt:lpwstr/>
  </property>
  <property fmtid="{D5CDD505-2E9C-101B-9397-08002B2CF9AE}" pid="6" name="FileDoc_ProcID">
    <vt:lpwstr/>
  </property>
  <property fmtid="{D5CDD505-2E9C-101B-9397-08002B2CF9AE}" pid="7" name="FileDoc_RecordType">
    <vt:lpwstr>DOCS</vt:lpwstr>
  </property>
</Properties>
</file>