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1E49F" w14:textId="77777777" w:rsidR="009160E8" w:rsidRDefault="009160E8" w:rsidP="00F10439">
      <w:pPr>
        <w:jc w:val="both"/>
        <w:rPr>
          <w:b/>
          <w:bCs/>
          <w:sz w:val="24"/>
          <w:szCs w:val="24"/>
        </w:rPr>
      </w:pPr>
      <w:r w:rsidRPr="009160E8">
        <w:rPr>
          <w:b/>
          <w:bCs/>
          <w:sz w:val="24"/>
          <w:szCs w:val="24"/>
        </w:rPr>
        <w:t>DOC. 17 - Não implementação medidas (atmosfera)</w:t>
      </w:r>
    </w:p>
    <w:p w14:paraId="3DAFCBDF" w14:textId="0793DCC3" w:rsidR="009160E8" w:rsidRDefault="00E74B75" w:rsidP="00F10439">
      <w:pPr>
        <w:jc w:val="both"/>
        <w:rPr>
          <w:b/>
          <w:bCs/>
          <w:sz w:val="24"/>
          <w:szCs w:val="24"/>
        </w:rPr>
      </w:pPr>
      <w:r w:rsidRPr="00E74B75">
        <w:rPr>
          <w:b/>
          <w:bCs/>
          <w:sz w:val="24"/>
          <w:szCs w:val="24"/>
        </w:rPr>
        <w:t>Justificação fundamentada da não implementação de medidas de redução/tratamento das emissões para a atmosfera a partir de fontes pontuais e difusas, se aplicável</w:t>
      </w:r>
    </w:p>
    <w:p w14:paraId="4E88D5D8" w14:textId="5C7C7BED" w:rsidR="00E74B75" w:rsidRDefault="00F12E66" w:rsidP="00F10439">
      <w:pPr>
        <w:jc w:val="both"/>
        <w:rPr>
          <w:sz w:val="24"/>
          <w:szCs w:val="24"/>
        </w:rPr>
      </w:pPr>
      <w:r w:rsidRPr="00F12E66">
        <w:rPr>
          <w:sz w:val="24"/>
          <w:szCs w:val="24"/>
        </w:rPr>
        <w:t>A</w:t>
      </w:r>
      <w:r>
        <w:rPr>
          <w:sz w:val="24"/>
          <w:szCs w:val="24"/>
        </w:rPr>
        <w:t xml:space="preserve">s emissões </w:t>
      </w:r>
      <w:r w:rsidR="00B50E72">
        <w:rPr>
          <w:sz w:val="24"/>
          <w:szCs w:val="24"/>
        </w:rPr>
        <w:t>d</w:t>
      </w:r>
      <w:r w:rsidR="00F03F36">
        <w:rPr>
          <w:sz w:val="24"/>
          <w:szCs w:val="24"/>
        </w:rPr>
        <w:t>e poluentes das</w:t>
      </w:r>
      <w:r w:rsidR="00010EAD">
        <w:rPr>
          <w:sz w:val="24"/>
          <w:szCs w:val="24"/>
        </w:rPr>
        <w:t xml:space="preserve"> caldeiras, resultantes </w:t>
      </w:r>
      <w:r w:rsidR="00D17DCE">
        <w:rPr>
          <w:sz w:val="24"/>
          <w:szCs w:val="24"/>
        </w:rPr>
        <w:t xml:space="preserve">da queima de </w:t>
      </w:r>
      <w:r w:rsidR="00620716">
        <w:rPr>
          <w:sz w:val="24"/>
          <w:szCs w:val="24"/>
        </w:rPr>
        <w:t>gás natural</w:t>
      </w:r>
      <w:r w:rsidR="00F03F36">
        <w:rPr>
          <w:sz w:val="24"/>
          <w:szCs w:val="24"/>
        </w:rPr>
        <w:t>,</w:t>
      </w:r>
      <w:r w:rsidR="00620716">
        <w:rPr>
          <w:sz w:val="24"/>
          <w:szCs w:val="24"/>
        </w:rPr>
        <w:t xml:space="preserve"> apresentam valores </w:t>
      </w:r>
      <w:r w:rsidR="00F03F36">
        <w:rPr>
          <w:sz w:val="24"/>
          <w:szCs w:val="24"/>
        </w:rPr>
        <w:t>relativamente baixos quando comparados com outros tipos de combustíveis.</w:t>
      </w:r>
    </w:p>
    <w:p w14:paraId="57F1A788" w14:textId="04B6B31C" w:rsidR="00F03F36" w:rsidRDefault="00911E1F" w:rsidP="00F10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tabela </w:t>
      </w:r>
      <w:r w:rsidR="009F01B9">
        <w:rPr>
          <w:sz w:val="24"/>
          <w:szCs w:val="24"/>
        </w:rPr>
        <w:t>1</w:t>
      </w:r>
      <w:r>
        <w:rPr>
          <w:sz w:val="24"/>
          <w:szCs w:val="24"/>
        </w:rPr>
        <w:t xml:space="preserve"> apresenta-se um resumo dos valores de emissão </w:t>
      </w:r>
      <w:r w:rsidR="00055CAA">
        <w:rPr>
          <w:sz w:val="24"/>
          <w:szCs w:val="24"/>
        </w:rPr>
        <w:t>das caldeiras</w:t>
      </w:r>
      <w:r w:rsidR="009F01B9">
        <w:rPr>
          <w:sz w:val="24"/>
          <w:szCs w:val="24"/>
        </w:rPr>
        <w:t xml:space="preserve"> (ano 2020)</w:t>
      </w:r>
      <w:r w:rsidR="00055CAA">
        <w:rPr>
          <w:sz w:val="24"/>
          <w:szCs w:val="24"/>
        </w:rPr>
        <w:t xml:space="preserve"> comparativamente aos valores limites de emissão estabelecidos no </w:t>
      </w:r>
      <w:r w:rsidR="007C643C">
        <w:rPr>
          <w:sz w:val="24"/>
          <w:szCs w:val="24"/>
        </w:rPr>
        <w:t>Quadro 5, do Anexo III</w:t>
      </w:r>
      <w:r w:rsidR="00181FFB">
        <w:rPr>
          <w:sz w:val="24"/>
          <w:szCs w:val="24"/>
        </w:rPr>
        <w:t xml:space="preserve"> do </w:t>
      </w:r>
      <w:r w:rsidR="00181FFB" w:rsidRPr="00181FFB">
        <w:rPr>
          <w:sz w:val="24"/>
          <w:szCs w:val="24"/>
        </w:rPr>
        <w:t>Decreto-Lei n.º 39/2018</w:t>
      </w:r>
      <w:r w:rsidR="00181FFB" w:rsidRPr="00181FFB">
        <w:rPr>
          <w:sz w:val="24"/>
          <w:szCs w:val="24"/>
        </w:rPr>
        <w:t>, de 11 de junho</w:t>
      </w:r>
      <w:r w:rsidR="00181FFB">
        <w:rPr>
          <w:sz w:val="24"/>
          <w:szCs w:val="24"/>
        </w:rPr>
        <w:t xml:space="preserve"> (a</w:t>
      </w:r>
      <w:r w:rsidR="008B00AD">
        <w:rPr>
          <w:sz w:val="24"/>
          <w:szCs w:val="24"/>
        </w:rPr>
        <w:t>baixo).</w:t>
      </w:r>
      <w:r w:rsidR="00060105">
        <w:rPr>
          <w:sz w:val="24"/>
          <w:szCs w:val="24"/>
        </w:rPr>
        <w:t xml:space="preserve"> Como se pode verificar </w:t>
      </w:r>
      <w:r w:rsidR="00BD6BE6">
        <w:rPr>
          <w:sz w:val="24"/>
          <w:szCs w:val="24"/>
        </w:rPr>
        <w:t xml:space="preserve">os valores de emissão </w:t>
      </w:r>
      <w:r w:rsidR="009F5B1F">
        <w:rPr>
          <w:sz w:val="24"/>
          <w:szCs w:val="24"/>
        </w:rPr>
        <w:t xml:space="preserve">das caldeiras são significativamente inferiores aos VLE legalmente estabelecidos e neste sentido não </w:t>
      </w:r>
      <w:r w:rsidR="00F376D1">
        <w:rPr>
          <w:sz w:val="24"/>
          <w:szCs w:val="24"/>
        </w:rPr>
        <w:t xml:space="preserve">será necessário implementar medidas </w:t>
      </w:r>
      <w:r w:rsidR="00D807E2">
        <w:rPr>
          <w:sz w:val="24"/>
          <w:szCs w:val="24"/>
        </w:rPr>
        <w:t>para reduzir/tratar estas emissões antes da sua descarga para a atmosfera.</w:t>
      </w:r>
    </w:p>
    <w:p w14:paraId="7001E873" w14:textId="77777777" w:rsidR="009F088F" w:rsidRDefault="009F088F" w:rsidP="00F10439">
      <w:pPr>
        <w:jc w:val="both"/>
        <w:rPr>
          <w:sz w:val="24"/>
          <w:szCs w:val="24"/>
        </w:rPr>
      </w:pPr>
    </w:p>
    <w:p w14:paraId="5E1C9211" w14:textId="199C538B" w:rsidR="008B00AD" w:rsidRDefault="00D807E2" w:rsidP="00F10439">
      <w:pPr>
        <w:jc w:val="both"/>
        <w:rPr>
          <w:sz w:val="24"/>
          <w:szCs w:val="24"/>
        </w:rPr>
      </w:pPr>
      <w:r w:rsidRPr="009F01B9">
        <w:rPr>
          <w:b/>
          <w:bCs/>
          <w:sz w:val="24"/>
          <w:szCs w:val="24"/>
        </w:rPr>
        <w:t>Tabela 1</w:t>
      </w:r>
      <w:r>
        <w:rPr>
          <w:sz w:val="24"/>
          <w:szCs w:val="24"/>
        </w:rPr>
        <w:t xml:space="preserve"> </w:t>
      </w:r>
      <w:r w:rsidR="006E0CA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E0CA8">
        <w:rPr>
          <w:sz w:val="24"/>
          <w:szCs w:val="24"/>
        </w:rPr>
        <w:t>Valores emissão das caldeiras versus VLE D</w:t>
      </w:r>
      <w:r w:rsidR="009F01B9">
        <w:rPr>
          <w:sz w:val="24"/>
          <w:szCs w:val="24"/>
        </w:rPr>
        <w:t>L n.º 39/2018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C549F" w14:paraId="10176D8F" w14:textId="77777777" w:rsidTr="004F124A">
        <w:tc>
          <w:tcPr>
            <w:tcW w:w="1803" w:type="dxa"/>
            <w:shd w:val="clear" w:color="auto" w:fill="F2F2F2" w:themeFill="background1" w:themeFillShade="F2"/>
          </w:tcPr>
          <w:p w14:paraId="49AFFC85" w14:textId="6BCAD34E" w:rsidR="00DC549F" w:rsidRPr="004F124A" w:rsidRDefault="00DC549F" w:rsidP="00F10439">
            <w:pPr>
              <w:jc w:val="both"/>
              <w:rPr>
                <w:b/>
                <w:bCs/>
                <w:sz w:val="24"/>
                <w:szCs w:val="24"/>
              </w:rPr>
            </w:pPr>
            <w:r w:rsidRPr="004F124A">
              <w:rPr>
                <w:b/>
                <w:bCs/>
                <w:sz w:val="24"/>
                <w:szCs w:val="24"/>
              </w:rPr>
              <w:t xml:space="preserve">Equipamento 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7F77616A" w14:textId="7F5521E4" w:rsidR="00DC549F" w:rsidRPr="004F124A" w:rsidRDefault="00DC549F" w:rsidP="00F10439">
            <w:pPr>
              <w:jc w:val="both"/>
              <w:rPr>
                <w:b/>
                <w:bCs/>
                <w:sz w:val="24"/>
                <w:szCs w:val="24"/>
              </w:rPr>
            </w:pPr>
            <w:r w:rsidRPr="004F124A">
              <w:rPr>
                <w:b/>
                <w:bCs/>
                <w:sz w:val="24"/>
                <w:szCs w:val="24"/>
              </w:rPr>
              <w:t>Caldeira 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21E11D51" w14:textId="2587D223" w:rsidR="00DC549F" w:rsidRPr="004F124A" w:rsidRDefault="00DC549F" w:rsidP="00F10439">
            <w:pPr>
              <w:jc w:val="both"/>
              <w:rPr>
                <w:b/>
                <w:bCs/>
                <w:sz w:val="24"/>
                <w:szCs w:val="24"/>
              </w:rPr>
            </w:pPr>
            <w:r w:rsidRPr="004F124A">
              <w:rPr>
                <w:b/>
                <w:bCs/>
                <w:sz w:val="24"/>
                <w:szCs w:val="24"/>
              </w:rPr>
              <w:t>Caldeira 2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542E5F00" w14:textId="6916720F" w:rsidR="00DC549F" w:rsidRPr="004F124A" w:rsidRDefault="00DC549F" w:rsidP="00F10439">
            <w:pPr>
              <w:jc w:val="both"/>
              <w:rPr>
                <w:b/>
                <w:bCs/>
                <w:sz w:val="24"/>
                <w:szCs w:val="24"/>
              </w:rPr>
            </w:pPr>
            <w:r w:rsidRPr="004F124A">
              <w:rPr>
                <w:b/>
                <w:bCs/>
                <w:sz w:val="24"/>
                <w:szCs w:val="24"/>
              </w:rPr>
              <w:t>Caldeira 3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14:paraId="11FF7425" w14:textId="50B1D190" w:rsidR="00DC549F" w:rsidRPr="004F124A" w:rsidRDefault="00DC549F" w:rsidP="00F10439">
            <w:pPr>
              <w:jc w:val="both"/>
              <w:rPr>
                <w:b/>
                <w:bCs/>
                <w:sz w:val="24"/>
                <w:szCs w:val="24"/>
              </w:rPr>
            </w:pPr>
            <w:r w:rsidRPr="004F124A">
              <w:rPr>
                <w:b/>
                <w:bCs/>
                <w:sz w:val="24"/>
                <w:szCs w:val="24"/>
              </w:rPr>
              <w:t>VLE DL 39/2018</w:t>
            </w:r>
          </w:p>
        </w:tc>
      </w:tr>
      <w:tr w:rsidR="00DC0CCC" w14:paraId="2F608755" w14:textId="77777777" w:rsidTr="00DC549F">
        <w:tc>
          <w:tcPr>
            <w:tcW w:w="1803" w:type="dxa"/>
          </w:tcPr>
          <w:p w14:paraId="6DD2D0AD" w14:textId="1146CB2D" w:rsidR="00DC0CCC" w:rsidRDefault="00DC0CCC" w:rsidP="00DC0C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NOX (mg/Nm3,</w:t>
            </w:r>
            <w:r>
              <w:t xml:space="preserve"> </w:t>
            </w:r>
            <w:r w:rsidRPr="003A2562">
              <w:rPr>
                <w:sz w:val="24"/>
                <w:szCs w:val="24"/>
              </w:rPr>
              <w:t>a 3%O2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14:paraId="4B9C72DC" w14:textId="63ED2954" w:rsidR="00DC0CCC" w:rsidRDefault="00DC0CCC" w:rsidP="00DC0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110 - 130</w:t>
            </w:r>
          </w:p>
        </w:tc>
        <w:tc>
          <w:tcPr>
            <w:tcW w:w="1803" w:type="dxa"/>
          </w:tcPr>
          <w:p w14:paraId="4BEF3F0F" w14:textId="1C576D42" w:rsidR="00DC0CCC" w:rsidRDefault="00DC0CCC" w:rsidP="00DC0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115 - 130</w:t>
            </w:r>
          </w:p>
        </w:tc>
        <w:tc>
          <w:tcPr>
            <w:tcW w:w="1803" w:type="dxa"/>
          </w:tcPr>
          <w:p w14:paraId="3452F3D3" w14:textId="61074C79" w:rsidR="00DC0CCC" w:rsidRDefault="00DC0CCC" w:rsidP="00DC0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110 - 120</w:t>
            </w:r>
          </w:p>
        </w:tc>
        <w:tc>
          <w:tcPr>
            <w:tcW w:w="1804" w:type="dxa"/>
          </w:tcPr>
          <w:p w14:paraId="6D60A32B" w14:textId="3F2D7C83" w:rsidR="00DC0CCC" w:rsidRDefault="00DC0CCC" w:rsidP="00DC0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141488" w14:paraId="3418D9B3" w14:textId="77777777" w:rsidTr="00DC549F">
        <w:tc>
          <w:tcPr>
            <w:tcW w:w="1803" w:type="dxa"/>
          </w:tcPr>
          <w:p w14:paraId="25349223" w14:textId="719F5659" w:rsidR="00141488" w:rsidRDefault="00141488" w:rsidP="001414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COVs</w:t>
            </w:r>
            <w:proofErr w:type="spellEnd"/>
            <w:r>
              <w:rPr>
                <w:sz w:val="24"/>
                <w:szCs w:val="24"/>
              </w:rPr>
              <w:t xml:space="preserve"> (mg/Nm3)</w:t>
            </w:r>
          </w:p>
        </w:tc>
        <w:tc>
          <w:tcPr>
            <w:tcW w:w="1803" w:type="dxa"/>
          </w:tcPr>
          <w:p w14:paraId="6CD6FC6A" w14:textId="08C08135" w:rsidR="00141488" w:rsidRDefault="00141488" w:rsidP="00141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16 - 180</w:t>
            </w:r>
          </w:p>
        </w:tc>
        <w:tc>
          <w:tcPr>
            <w:tcW w:w="1803" w:type="dxa"/>
          </w:tcPr>
          <w:p w14:paraId="0E9E5517" w14:textId="5C297EE2" w:rsidR="00141488" w:rsidRDefault="00141488" w:rsidP="00141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20 - 190</w:t>
            </w:r>
          </w:p>
        </w:tc>
        <w:tc>
          <w:tcPr>
            <w:tcW w:w="1803" w:type="dxa"/>
          </w:tcPr>
          <w:p w14:paraId="6B32FA17" w14:textId="3EF57985" w:rsidR="00141488" w:rsidRDefault="00141488" w:rsidP="00141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13 - 140</w:t>
            </w:r>
          </w:p>
        </w:tc>
        <w:tc>
          <w:tcPr>
            <w:tcW w:w="1804" w:type="dxa"/>
          </w:tcPr>
          <w:p w14:paraId="1DB1410A" w14:textId="03016898" w:rsidR="00141488" w:rsidRDefault="00141488" w:rsidP="00141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14:paraId="24B42799" w14:textId="2E5FE982" w:rsidR="008B00AD" w:rsidRDefault="008B00AD" w:rsidP="00F10439">
      <w:pPr>
        <w:jc w:val="both"/>
        <w:rPr>
          <w:sz w:val="24"/>
          <w:szCs w:val="24"/>
        </w:rPr>
      </w:pPr>
    </w:p>
    <w:p w14:paraId="4950D04C" w14:textId="39130E58" w:rsidR="006F27B0" w:rsidRPr="00060105" w:rsidRDefault="00141488" w:rsidP="00F10439">
      <w:pPr>
        <w:jc w:val="both"/>
        <w:rPr>
          <w:b/>
          <w:bCs/>
          <w:sz w:val="24"/>
          <w:szCs w:val="24"/>
        </w:rPr>
      </w:pPr>
      <w:r w:rsidRPr="00060105">
        <w:rPr>
          <w:b/>
          <w:bCs/>
          <w:sz w:val="24"/>
          <w:szCs w:val="24"/>
        </w:rPr>
        <w:t>Quadro 5, do Anexo III do Decreto-Lei n.º 39/2018, de 11 de junho</w:t>
      </w:r>
    </w:p>
    <w:p w14:paraId="74375AE1" w14:textId="71AD8175" w:rsidR="006F27B0" w:rsidRPr="00F12E66" w:rsidRDefault="006F27B0" w:rsidP="00F10439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84C4FC1" wp14:editId="73019F7A">
            <wp:extent cx="5731510" cy="164655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7B0" w:rsidRPr="00F12E6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7A513" w14:textId="77777777" w:rsidR="00142491" w:rsidRDefault="00142491" w:rsidP="00142491">
      <w:pPr>
        <w:spacing w:after="0" w:line="240" w:lineRule="auto"/>
      </w:pPr>
      <w:r>
        <w:separator/>
      </w:r>
    </w:p>
  </w:endnote>
  <w:endnote w:type="continuationSeparator" w:id="0">
    <w:p w14:paraId="0B62E993" w14:textId="77777777" w:rsidR="00142491" w:rsidRDefault="00142491" w:rsidP="0014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D4C0" w14:textId="77777777" w:rsidR="00142491" w:rsidRDefault="0014249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B2497C" wp14:editId="1F4E7AC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18f54c33b2b4767d6037e32e" descr="{&quot;HashCode&quot;:-69352716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1F478E" w14:textId="375D106A" w:rsidR="00142491" w:rsidRPr="00D015B0" w:rsidRDefault="00D015B0" w:rsidP="00D015B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D015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</w:t>
                          </w:r>
                          <w:proofErr w:type="spellEnd"/>
                          <w:r w:rsidRPr="00D015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- </w:t>
                          </w:r>
                          <w:proofErr w:type="spellStart"/>
                          <w:r w:rsidRPr="00D015B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Restricted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2497C" id="_x0000_t202" coordsize="21600,21600" o:spt="202" path="m,l,21600r21600,l21600,xe">
              <v:stroke joinstyle="miter"/>
              <v:path gradientshapeok="t" o:connecttype="rect"/>
            </v:shapetype>
            <v:shape id="MSIPCM18f54c33b2b4767d6037e32e" o:spid="_x0000_s1026" type="#_x0000_t202" alt="{&quot;HashCode&quot;:-69352716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" o:allowincell="f" filled="f" stroked="f" strokeweight=".5pt">
              <v:textbox inset=",0,,0">
                <w:txbxContent>
                  <w:p w14:paraId="5E1F478E" w14:textId="375D106A" w:rsidR="00142491" w:rsidRPr="00D015B0" w:rsidRDefault="00D015B0" w:rsidP="00D015B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D015B0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</w:t>
                    </w:r>
                    <w:proofErr w:type="spellEnd"/>
                    <w:r w:rsidRPr="00D015B0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- </w:t>
                    </w:r>
                    <w:proofErr w:type="spellStart"/>
                    <w:r w:rsidRPr="00D015B0">
                      <w:rPr>
                        <w:rFonts w:ascii="Calibri" w:hAnsi="Calibri" w:cs="Calibri"/>
                        <w:color w:val="000000"/>
                        <w:sz w:val="20"/>
                      </w:rPr>
                      <w:t>Restricted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7EB70" w14:textId="77777777" w:rsidR="00142491" w:rsidRDefault="00142491" w:rsidP="00142491">
      <w:pPr>
        <w:spacing w:after="0" w:line="240" w:lineRule="auto"/>
      </w:pPr>
      <w:r>
        <w:separator/>
      </w:r>
    </w:p>
  </w:footnote>
  <w:footnote w:type="continuationSeparator" w:id="0">
    <w:p w14:paraId="4BC0F7AE" w14:textId="77777777" w:rsidR="00142491" w:rsidRDefault="00142491" w:rsidP="00142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FE"/>
    <w:rsid w:val="00000D51"/>
    <w:rsid w:val="00010EAD"/>
    <w:rsid w:val="00055CAA"/>
    <w:rsid w:val="00060105"/>
    <w:rsid w:val="000E4F99"/>
    <w:rsid w:val="000E60E1"/>
    <w:rsid w:val="00141488"/>
    <w:rsid w:val="00142491"/>
    <w:rsid w:val="00172854"/>
    <w:rsid w:val="00181FFB"/>
    <w:rsid w:val="002159E4"/>
    <w:rsid w:val="003B5ADA"/>
    <w:rsid w:val="00460340"/>
    <w:rsid w:val="004B1BB6"/>
    <w:rsid w:val="004F124A"/>
    <w:rsid w:val="00540145"/>
    <w:rsid w:val="00620716"/>
    <w:rsid w:val="006B1AF6"/>
    <w:rsid w:val="006E0CA8"/>
    <w:rsid w:val="006F27B0"/>
    <w:rsid w:val="0070500B"/>
    <w:rsid w:val="007C643C"/>
    <w:rsid w:val="00851F89"/>
    <w:rsid w:val="008B00AD"/>
    <w:rsid w:val="009033B6"/>
    <w:rsid w:val="00911E1F"/>
    <w:rsid w:val="009160E8"/>
    <w:rsid w:val="009F01B9"/>
    <w:rsid w:val="009F088F"/>
    <w:rsid w:val="009F5B1F"/>
    <w:rsid w:val="00B041FE"/>
    <w:rsid w:val="00B50E72"/>
    <w:rsid w:val="00BD6BE6"/>
    <w:rsid w:val="00D015B0"/>
    <w:rsid w:val="00D17DCE"/>
    <w:rsid w:val="00D807E2"/>
    <w:rsid w:val="00D90102"/>
    <w:rsid w:val="00DC0CCC"/>
    <w:rsid w:val="00DC549F"/>
    <w:rsid w:val="00DE779D"/>
    <w:rsid w:val="00E663B8"/>
    <w:rsid w:val="00E74B75"/>
    <w:rsid w:val="00EF750A"/>
    <w:rsid w:val="00F03F36"/>
    <w:rsid w:val="00F10439"/>
    <w:rsid w:val="00F12E66"/>
    <w:rsid w:val="00F376D1"/>
    <w:rsid w:val="00F4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01910"/>
  <w15:chartTrackingRefBased/>
  <w15:docId w15:val="{E87CABBE-D589-41E4-AB8A-200D8FC8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0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41F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4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42491"/>
  </w:style>
  <w:style w:type="paragraph" w:styleId="Rodap">
    <w:name w:val="footer"/>
    <w:basedOn w:val="Normal"/>
    <w:link w:val="RodapCarter"/>
    <w:uiPriority w:val="99"/>
    <w:unhideWhenUsed/>
    <w:rsid w:val="0014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2491"/>
  </w:style>
  <w:style w:type="table" w:styleId="TabelacomGrelha">
    <w:name w:val="Table Grid"/>
    <w:basedOn w:val="Tabelanormal"/>
    <w:uiPriority w:val="39"/>
    <w:rsid w:val="00DC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A28A4DEAE7444AB1CE47F87D2D31F" ma:contentTypeVersion="10" ma:contentTypeDescription="Create a new document." ma:contentTypeScope="" ma:versionID="c553fcf7cc1c99404d1ef91a51238730">
  <xsd:schema xmlns:xsd="http://www.w3.org/2001/XMLSchema" xmlns:xs="http://www.w3.org/2001/XMLSchema" xmlns:p="http://schemas.microsoft.com/office/2006/metadata/properties" xmlns:ns3="619b159f-730b-412e-9cc6-f47362f23f63" targetNamespace="http://schemas.microsoft.com/office/2006/metadata/properties" ma:root="true" ma:fieldsID="ca16a986f380e165c669e33e23c6dcfd" ns3:_="">
    <xsd:import namespace="619b159f-730b-412e-9cc6-f47362f23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b159f-730b-412e-9cc6-f47362f23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BF4C4-0CE2-4677-B2DD-35D5465D43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19b159f-730b-412e-9cc6-f47362f23f6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F0191B-F3E6-479E-A04A-AF2B48219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5571A-F24F-40DF-9894-E08C8654F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b159f-730b-412e-9cc6-f47362f23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Manuel Lamas Branco</dc:creator>
  <cp:keywords/>
  <dc:description/>
  <cp:lastModifiedBy>Carlos Manuel Lamas Branco</cp:lastModifiedBy>
  <cp:revision>37</cp:revision>
  <dcterms:created xsi:type="dcterms:W3CDTF">2021-03-05T17:52:00Z</dcterms:created>
  <dcterms:modified xsi:type="dcterms:W3CDTF">2021-11-24T18:32:00Z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0x010100368A28A4DEAE7444AB1CE47F87D2D31F</vt:lpwstr>
  </property>
  <property fmtid="{D5CDD505-2E9C-101B-9397-08002B2CF9AE}" pid="3" name="MSIP_Label_98bc9b65-a5f7-4f0c-b701-8efc518bcef2_Enabled">
    <vt:lpwstr>true</vt:lpwstr>
  </property>
  <property fmtid="{D5CDD505-2E9C-101B-9397-08002B2CF9AE}" pid="4" name="MSIP_Label_98bc9b65-a5f7-4f0c-b701-8efc518bcef2_SetDate">
    <vt:lpwstr>2021-03-05T17:57:53Z</vt:lpwstr>
  </property>
  <property fmtid="{D5CDD505-2E9C-101B-9397-08002B2CF9AE}" pid="5" name="MSIP_Label_98bc9b65-a5f7-4f0c-b701-8efc518bcef2_Method">
    <vt:lpwstr>Privileged</vt:lpwstr>
  </property>
  <property fmtid="{D5CDD505-2E9C-101B-9397-08002B2CF9AE}" pid="6" name="MSIP_Label_98bc9b65-a5f7-4f0c-b701-8efc518bcef2_Name">
    <vt:lpwstr>98bc9b65-a5f7-4f0c-b701-8efc518bcef2</vt:lpwstr>
  </property>
  <property fmtid="{D5CDD505-2E9C-101B-9397-08002B2CF9AE}" pid="7" name="MSIP_Label_98bc9b65-a5f7-4f0c-b701-8efc518bcef2_SiteId">
    <vt:lpwstr>c3549632-51ee-40fe-b6ae-a69f3a6cc157</vt:lpwstr>
  </property>
  <property fmtid="{D5CDD505-2E9C-101B-9397-08002B2CF9AE}" pid="8" name="MSIP_Label_98bc9b65-a5f7-4f0c-b701-8efc518bcef2_ActionId">
    <vt:lpwstr>0bf94178-8e35-459f-90db-7f7a4d3cb5d1</vt:lpwstr>
  </property>
  <property fmtid="{D5CDD505-2E9C-101B-9397-08002B2CF9AE}" pid="9" name="MSIP_Label_98bc9b65-a5f7-4f0c-b701-8efc518bcef2_ContentBits">
    <vt:lpwstr>2</vt:lpwstr>
  </property>
</Properties>
</file>